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419D9" w14:textId="56DE4F57" w:rsidR="00FE0E3C" w:rsidRPr="00A60018" w:rsidRDefault="00FE0E3C" w:rsidP="00FE0E3C">
      <w:pPr>
        <w:pStyle w:val="3GPPHeader"/>
        <w:rPr>
          <w:highlight w:val="yellow"/>
          <w:lang w:val="sv-SE"/>
        </w:rPr>
      </w:pPr>
      <w:bookmarkStart w:id="0" w:name="_Hlk489988649"/>
      <w:bookmarkEnd w:id="0"/>
      <w:r w:rsidRPr="00A60018">
        <w:rPr>
          <w:lang w:val="sv-SE"/>
        </w:rPr>
        <w:t>3GPP TSG-RAN WG1 #9</w:t>
      </w:r>
      <w:r w:rsidR="00401995">
        <w:rPr>
          <w:lang w:val="sv-SE"/>
        </w:rPr>
        <w:t>5</w:t>
      </w:r>
      <w:bookmarkStart w:id="1" w:name="_GoBack"/>
      <w:bookmarkEnd w:id="1"/>
      <w:r w:rsidRPr="00A60018">
        <w:rPr>
          <w:lang w:val="sv-SE"/>
        </w:rPr>
        <w:tab/>
      </w:r>
      <w:r w:rsidR="009E7D60" w:rsidRPr="009E7D60">
        <w:rPr>
          <w:lang w:val="sv-SE"/>
        </w:rPr>
        <w:t>R1-1813245</w:t>
      </w:r>
    </w:p>
    <w:p w14:paraId="3DC04F1B" w14:textId="55C3A81A" w:rsidR="00FE0E3C" w:rsidRPr="00AB6947" w:rsidRDefault="006D0A49" w:rsidP="00FE0E3C">
      <w:pPr>
        <w:pStyle w:val="3GPPHeader"/>
      </w:pPr>
      <w:r w:rsidRPr="006D0A49">
        <w:t>S</w:t>
      </w:r>
      <w:r>
        <w:t>pokane, Washington, USA</w:t>
      </w:r>
      <w:r w:rsidR="00FE0E3C" w:rsidRPr="00AB6947">
        <w:t xml:space="preserve">, </w:t>
      </w:r>
      <w:r>
        <w:t>12</w:t>
      </w:r>
      <w:r w:rsidR="00FE0E3C" w:rsidRPr="00B40F00">
        <w:rPr>
          <w:vertAlign w:val="superscript"/>
        </w:rPr>
        <w:t>th</w:t>
      </w:r>
      <w:r w:rsidR="00FE0E3C">
        <w:t xml:space="preserve"> </w:t>
      </w:r>
      <w:r w:rsidR="00FE0E3C" w:rsidRPr="00AB6947">
        <w:t>–</w:t>
      </w:r>
      <w:r w:rsidR="00FE0E3C">
        <w:t xml:space="preserve"> </w:t>
      </w:r>
      <w:r w:rsidR="00C1080A">
        <w:t>1</w:t>
      </w:r>
      <w:r>
        <w:t>6</w:t>
      </w:r>
      <w:r w:rsidR="00FE0E3C" w:rsidRPr="00744608">
        <w:rPr>
          <w:vertAlign w:val="superscript"/>
        </w:rPr>
        <w:t>th</w:t>
      </w:r>
      <w:r w:rsidR="00FE0E3C">
        <w:t xml:space="preserve"> </w:t>
      </w:r>
      <w:r>
        <w:t>November</w:t>
      </w:r>
      <w:r w:rsidR="00FE0E3C" w:rsidRPr="00AB6947">
        <w:t xml:space="preserve"> 201</w:t>
      </w:r>
      <w:r w:rsidR="00FE0E3C">
        <w:t>8</w:t>
      </w:r>
    </w:p>
    <w:p w14:paraId="15A79E45" w14:textId="77777777" w:rsidR="00FE0E3C" w:rsidRPr="00CE0424" w:rsidRDefault="00FE0E3C" w:rsidP="00FE0E3C">
      <w:pPr>
        <w:pStyle w:val="3GPPHeader"/>
      </w:pPr>
    </w:p>
    <w:p w14:paraId="5A6F8047" w14:textId="77777777" w:rsidR="00FE0E3C" w:rsidRPr="00327997" w:rsidRDefault="00FE0E3C" w:rsidP="00FE0E3C">
      <w:pPr>
        <w:pStyle w:val="3GPPHeader"/>
      </w:pPr>
      <w:r w:rsidRPr="00327997">
        <w:t>Source:</w:t>
      </w:r>
      <w:r w:rsidRPr="00327997">
        <w:tab/>
      </w:r>
      <w:r>
        <w:t>MTI</w:t>
      </w:r>
    </w:p>
    <w:p w14:paraId="0298FB03" w14:textId="3DA26985" w:rsidR="00FE0E3C" w:rsidRPr="00965D84" w:rsidRDefault="00FE0E3C" w:rsidP="00FE0E3C">
      <w:pPr>
        <w:pStyle w:val="3GPPHeader"/>
        <w:rPr>
          <w:lang w:val="en-US"/>
        </w:rPr>
      </w:pPr>
      <w:r w:rsidRPr="00327997">
        <w:t>Title:</w:t>
      </w:r>
      <w:r w:rsidRPr="00327997">
        <w:tab/>
      </w:r>
      <w:r w:rsidR="00965D84">
        <w:t>Remaining issues on Beam Management</w:t>
      </w:r>
    </w:p>
    <w:p w14:paraId="41E2660D" w14:textId="01A1BF64" w:rsidR="00FE0E3C" w:rsidRPr="005206BD" w:rsidRDefault="00FE0E3C" w:rsidP="00FE0E3C">
      <w:pPr>
        <w:pStyle w:val="3GPPHeader"/>
        <w:rPr>
          <w:lang w:val="en-US"/>
        </w:rPr>
      </w:pPr>
      <w:r w:rsidRPr="005206BD">
        <w:rPr>
          <w:lang w:val="en-US"/>
        </w:rPr>
        <w:t>Agenda Item:</w:t>
      </w:r>
      <w:r w:rsidRPr="005206BD">
        <w:rPr>
          <w:lang w:val="en-US"/>
        </w:rPr>
        <w:tab/>
      </w:r>
      <w:r>
        <w:t>7</w:t>
      </w:r>
      <w:r w:rsidRPr="00202BA0">
        <w:t>.</w:t>
      </w:r>
      <w:r w:rsidR="00BE6A7C">
        <w:t>1</w:t>
      </w:r>
      <w:r w:rsidRPr="00202BA0">
        <w:t>.</w:t>
      </w:r>
      <w:r w:rsidR="00BE6A7C">
        <w:t>2</w:t>
      </w:r>
      <w:r w:rsidRPr="00202BA0">
        <w:t>.</w:t>
      </w:r>
      <w:r w:rsidR="00BE6A7C">
        <w:t>3</w:t>
      </w:r>
    </w:p>
    <w:p w14:paraId="2571D0E6" w14:textId="77777777" w:rsidR="00FE0E3C" w:rsidRPr="00CE0424" w:rsidRDefault="00FE0E3C" w:rsidP="00FE0E3C">
      <w:pPr>
        <w:pStyle w:val="3GPPHeader"/>
      </w:pPr>
      <w:r w:rsidRPr="00327997">
        <w:t>Document for:</w:t>
      </w:r>
      <w:r w:rsidRPr="00327997">
        <w:tab/>
      </w:r>
      <w:r>
        <w:t>Discussion and</w:t>
      </w:r>
      <w:r w:rsidRPr="009C6832">
        <w:t xml:space="preserve"> Decision</w:t>
      </w:r>
    </w:p>
    <w:p w14:paraId="1A67DFAC" w14:textId="77777777" w:rsidR="00FE0E3C" w:rsidRPr="00E3325E" w:rsidRDefault="00FE0E3C" w:rsidP="00FE0E3C">
      <w:pPr>
        <w:pStyle w:val="Heading1"/>
      </w:pPr>
      <w:bookmarkStart w:id="2" w:name="_Toc528745557"/>
      <w:r w:rsidRPr="00E3325E">
        <w:t>Introduction</w:t>
      </w:r>
      <w:bookmarkEnd w:id="2"/>
    </w:p>
    <w:p w14:paraId="51F62943" w14:textId="163E1E49" w:rsidR="00115B78" w:rsidRDefault="00A63615" w:rsidP="00F96AF8">
      <w:pPr>
        <w:pStyle w:val="BodyText"/>
        <w:rPr>
          <w:rFonts w:cstheme="minorHAnsi"/>
        </w:rPr>
      </w:pPr>
      <w:r>
        <w:rPr>
          <w:rFonts w:cstheme="minorHAnsi"/>
        </w:rPr>
        <w:t>I</w:t>
      </w:r>
      <w:r w:rsidR="00BE6A7C">
        <w:rPr>
          <w:rFonts w:cstheme="minorHAnsi"/>
        </w:rPr>
        <w:t xml:space="preserve">n </w:t>
      </w:r>
      <w:r w:rsidR="00CE1C9D">
        <w:rPr>
          <w:rFonts w:cstheme="minorHAnsi"/>
        </w:rPr>
        <w:t>RAN1#94</w:t>
      </w:r>
      <w:r w:rsidR="006D0A49">
        <w:rPr>
          <w:rFonts w:cstheme="minorHAnsi"/>
        </w:rPr>
        <w:t>bis</w:t>
      </w:r>
      <w:r>
        <w:rPr>
          <w:rFonts w:cstheme="minorHAnsi"/>
        </w:rPr>
        <w:t>,</w:t>
      </w:r>
      <w:r w:rsidR="006D0A49">
        <w:rPr>
          <w:rFonts w:cstheme="minorHAnsi"/>
        </w:rPr>
        <w:t xml:space="preserve"> the following agreements were made </w:t>
      </w:r>
      <w:r w:rsidR="00B64520">
        <w:rPr>
          <w:rFonts w:cstheme="minorHAnsi"/>
        </w:rPr>
        <w:t>in</w:t>
      </w:r>
      <w:r w:rsidR="00E733BB">
        <w:rPr>
          <w:rFonts w:cstheme="minorHAnsi"/>
        </w:rPr>
        <w:t xml:space="preserve"> </w:t>
      </w:r>
      <w:r w:rsidR="00B64520">
        <w:rPr>
          <w:rFonts w:cstheme="minorHAnsi"/>
        </w:rPr>
        <w:t>control</w:t>
      </w:r>
      <w:r w:rsidR="00E733BB">
        <w:rPr>
          <w:rFonts w:cstheme="minorHAnsi"/>
        </w:rPr>
        <w:t xml:space="preserve"> </w:t>
      </w:r>
      <w:r w:rsidR="00B64520">
        <w:rPr>
          <w:rFonts w:cstheme="minorHAnsi"/>
        </w:rPr>
        <w:t>and MIMO</w:t>
      </w:r>
      <w:r w:rsidR="001E689B">
        <w:rPr>
          <w:rFonts w:cstheme="minorHAnsi"/>
        </w:rPr>
        <w:t xml:space="preserve"> </w:t>
      </w:r>
      <w:r w:rsidR="00B64520">
        <w:rPr>
          <w:rFonts w:cstheme="minorHAnsi"/>
        </w:rPr>
        <w:t>section</w:t>
      </w:r>
      <w:r w:rsidR="001E689B">
        <w:rPr>
          <w:rFonts w:cstheme="minorHAnsi"/>
        </w:rPr>
        <w:t>s</w:t>
      </w:r>
      <w:r w:rsidR="00B64520">
        <w:rPr>
          <w:rFonts w:cstheme="minorHAnsi"/>
        </w:rPr>
        <w:t xml:space="preserve"> </w:t>
      </w:r>
      <w:r w:rsidR="006D0A49">
        <w:rPr>
          <w:rFonts w:cstheme="minorHAnsi"/>
        </w:rPr>
        <w:t xml:space="preserve">for </w:t>
      </w:r>
      <w:r w:rsidR="00B64520">
        <w:rPr>
          <w:rFonts w:cstheme="minorHAnsi"/>
        </w:rPr>
        <w:t>issues of</w:t>
      </w:r>
      <w:r w:rsidR="006D0A49">
        <w:rPr>
          <w:rFonts w:cstheme="minorHAnsi"/>
        </w:rPr>
        <w:t xml:space="preserve"> overlapped search space</w:t>
      </w:r>
      <w:r w:rsidR="002021B4">
        <w:rPr>
          <w:rFonts w:cstheme="minorHAnsi"/>
        </w:rPr>
        <w:t>s associated with various CORESETs</w:t>
      </w:r>
      <w:r w:rsidR="00C777C1">
        <w:rPr>
          <w:rFonts w:cstheme="minorHAnsi"/>
        </w:rPr>
        <w:t xml:space="preserve"> </w:t>
      </w:r>
      <w:r w:rsidR="006D0A49">
        <w:rPr>
          <w:rFonts w:cstheme="minorHAnsi"/>
        </w:rPr>
        <w:t>and default PDSCH beam</w:t>
      </w:r>
      <w:r w:rsidR="00BE6A7C">
        <w:rPr>
          <w:rFonts w:cstheme="minorHAnsi"/>
        </w:rPr>
        <w:t>.</w:t>
      </w:r>
    </w:p>
    <w:tbl>
      <w:tblPr>
        <w:tblStyle w:val="TableGrid"/>
        <w:tblW w:w="0" w:type="auto"/>
        <w:tblLook w:val="04A0" w:firstRow="1" w:lastRow="0" w:firstColumn="1" w:lastColumn="0" w:noHBand="0" w:noVBand="1"/>
      </w:tblPr>
      <w:tblGrid>
        <w:gridCol w:w="9350"/>
      </w:tblGrid>
      <w:tr w:rsidR="0085163D" w14:paraId="16F92140" w14:textId="77777777" w:rsidTr="0085163D">
        <w:tc>
          <w:tcPr>
            <w:tcW w:w="9350" w:type="dxa"/>
          </w:tcPr>
          <w:p w14:paraId="7A4E25CE" w14:textId="77777777" w:rsidR="00F96AF8" w:rsidRPr="00F96AF8" w:rsidRDefault="00F96AF8" w:rsidP="00F96AF8">
            <w:pPr>
              <w:pStyle w:val="BodyText"/>
              <w:spacing w:after="0"/>
              <w:rPr>
                <w:rFonts w:cstheme="minorHAnsi"/>
                <w:b/>
              </w:rPr>
            </w:pPr>
            <w:r w:rsidRPr="00F96AF8">
              <w:rPr>
                <w:rFonts w:cstheme="minorHAnsi"/>
                <w:b/>
                <w:highlight w:val="green"/>
              </w:rPr>
              <w:t>Agreements</w:t>
            </w:r>
            <w:r w:rsidRPr="00F96AF8">
              <w:rPr>
                <w:rFonts w:cstheme="minorHAnsi"/>
                <w:b/>
              </w:rPr>
              <w:t xml:space="preserve"> in RAN1#94b</w:t>
            </w:r>
          </w:p>
          <w:p w14:paraId="230D4028" w14:textId="77777777" w:rsidR="00F96AF8" w:rsidRPr="00F96AF8" w:rsidRDefault="00F96AF8" w:rsidP="004926DD">
            <w:pPr>
              <w:pStyle w:val="BodyText"/>
              <w:numPr>
                <w:ilvl w:val="0"/>
                <w:numId w:val="57"/>
              </w:numPr>
              <w:spacing w:after="0"/>
              <w:rPr>
                <w:rFonts w:cstheme="minorHAnsi"/>
              </w:rPr>
            </w:pPr>
            <w:r w:rsidRPr="00F96AF8">
              <w:rPr>
                <w:rFonts w:cstheme="minorHAnsi"/>
              </w:rPr>
              <w:t>For a UE monitors multiple search spaces associated with different CORESETs, for single cell operation or for operation with carrier aggregation in a same frequency band,</w:t>
            </w:r>
          </w:p>
          <w:p w14:paraId="4E62FCCC" w14:textId="77777777" w:rsidR="00F96AF8" w:rsidRPr="00F96AF8" w:rsidRDefault="00F96AF8" w:rsidP="004926DD">
            <w:pPr>
              <w:pStyle w:val="BodyText"/>
              <w:numPr>
                <w:ilvl w:val="1"/>
                <w:numId w:val="57"/>
              </w:numPr>
              <w:spacing w:after="0"/>
              <w:rPr>
                <w:rFonts w:cstheme="minorHAnsi"/>
              </w:rPr>
            </w:pPr>
            <w:r w:rsidRPr="00F96AF8">
              <w:rPr>
                <w:rFonts w:cstheme="minorHAnsi"/>
              </w:rPr>
              <w:t>If the monitoring occasions of the search space are overlapped in time and the search spaces are associated with different CORESETs having different QCL-</w:t>
            </w:r>
            <w:proofErr w:type="spellStart"/>
            <w:r w:rsidRPr="00F96AF8">
              <w:rPr>
                <w:rFonts w:cstheme="minorHAnsi"/>
              </w:rPr>
              <w:t>TypeD</w:t>
            </w:r>
            <w:proofErr w:type="spellEnd"/>
            <w:r w:rsidRPr="00F96AF8">
              <w:rPr>
                <w:rFonts w:cstheme="minorHAnsi"/>
              </w:rPr>
              <w:t xml:space="preserve"> properties, the UE monitors search spaces associated with a given CORESET containing a CSS in the active DL BWP in the serving cell with the lowest serving cell index and any other CORESET associated with the same QCL-</w:t>
            </w:r>
            <w:proofErr w:type="spellStart"/>
            <w:r w:rsidRPr="00F96AF8">
              <w:rPr>
                <w:rFonts w:cstheme="minorHAnsi"/>
              </w:rPr>
              <w:t>TypeD</w:t>
            </w:r>
            <w:proofErr w:type="spellEnd"/>
            <w:r w:rsidRPr="00F96AF8">
              <w:rPr>
                <w:rFonts w:cstheme="minorHAnsi"/>
              </w:rPr>
              <w:t xml:space="preserve"> properties as the given CORESET</w:t>
            </w:r>
          </w:p>
          <w:p w14:paraId="4688F5C7" w14:textId="77777777" w:rsidR="00F96AF8" w:rsidRPr="00F96AF8" w:rsidRDefault="00F96AF8" w:rsidP="004926DD">
            <w:pPr>
              <w:pStyle w:val="BodyText"/>
              <w:numPr>
                <w:ilvl w:val="1"/>
                <w:numId w:val="57"/>
              </w:numPr>
              <w:spacing w:after="0"/>
              <w:rPr>
                <w:rFonts w:cstheme="minorHAnsi"/>
              </w:rPr>
            </w:pPr>
            <w:r w:rsidRPr="00F96AF8">
              <w:rPr>
                <w:rFonts w:cstheme="minorHAnsi"/>
              </w:rPr>
              <w:t xml:space="preserve">If two or more CORESETs are respectively containing CSS, </w:t>
            </w:r>
            <w:r w:rsidRPr="00E733BB">
              <w:rPr>
                <w:rFonts w:cstheme="minorHAnsi"/>
                <w:highlight w:val="yellow"/>
              </w:rPr>
              <w:t>the UE selects the CORESET containing the search space having the lowest ID</w:t>
            </w:r>
            <w:r w:rsidRPr="00E733BB">
              <w:rPr>
                <w:rFonts w:cstheme="minorHAnsi"/>
              </w:rPr>
              <w:t xml:space="preserve"> in the monitoring occasions in the</w:t>
            </w:r>
            <w:r w:rsidRPr="00F96AF8">
              <w:rPr>
                <w:rFonts w:cstheme="minorHAnsi"/>
              </w:rPr>
              <w:t xml:space="preserve"> active DL BWP in the serving cell with the lowest serving cell index.</w:t>
            </w:r>
          </w:p>
          <w:p w14:paraId="0F499AB4" w14:textId="77777777" w:rsidR="00F96AF8" w:rsidRPr="00F96AF8" w:rsidRDefault="00F96AF8" w:rsidP="004926DD">
            <w:pPr>
              <w:pStyle w:val="BodyText"/>
              <w:numPr>
                <w:ilvl w:val="2"/>
                <w:numId w:val="57"/>
              </w:numPr>
              <w:spacing w:after="0"/>
              <w:rPr>
                <w:rFonts w:cstheme="minorHAnsi"/>
              </w:rPr>
            </w:pPr>
            <w:r w:rsidRPr="00F96AF8">
              <w:rPr>
                <w:rFonts w:cstheme="minorHAnsi"/>
              </w:rPr>
              <w:t>Any overlapped search space(s) associated with CORESET(s) having the same QCL-</w:t>
            </w:r>
            <w:proofErr w:type="spellStart"/>
            <w:r w:rsidRPr="00F96AF8">
              <w:rPr>
                <w:rFonts w:cstheme="minorHAnsi"/>
              </w:rPr>
              <w:t>TypeD</w:t>
            </w:r>
            <w:proofErr w:type="spellEnd"/>
            <w:r w:rsidRPr="00F96AF8">
              <w:rPr>
                <w:rFonts w:cstheme="minorHAnsi"/>
              </w:rPr>
              <w:t xml:space="preserve"> are monitored.</w:t>
            </w:r>
          </w:p>
          <w:p w14:paraId="15C0A2D7" w14:textId="77777777" w:rsidR="00F96AF8" w:rsidRPr="00F96AF8" w:rsidRDefault="00F96AF8" w:rsidP="004926DD">
            <w:pPr>
              <w:pStyle w:val="BodyText"/>
              <w:numPr>
                <w:ilvl w:val="1"/>
                <w:numId w:val="57"/>
              </w:numPr>
              <w:spacing w:after="0"/>
              <w:rPr>
                <w:rFonts w:cstheme="minorHAnsi"/>
              </w:rPr>
            </w:pPr>
            <w:r w:rsidRPr="00F96AF8">
              <w:rPr>
                <w:rFonts w:cstheme="minorHAnsi"/>
              </w:rPr>
              <w:t>If none of the CORESETs contains CSS, the UE selects the CORESET containing the search space having the lowest ID in the monitoring occasions in the active DL BWP in the serving cell with the lowest serving cell index.</w:t>
            </w:r>
          </w:p>
          <w:p w14:paraId="1A33D578" w14:textId="77777777" w:rsidR="00F96AF8" w:rsidRPr="00F96AF8" w:rsidRDefault="00F96AF8" w:rsidP="004926DD">
            <w:pPr>
              <w:pStyle w:val="BodyText"/>
              <w:numPr>
                <w:ilvl w:val="2"/>
                <w:numId w:val="57"/>
              </w:numPr>
              <w:spacing w:after="0"/>
              <w:rPr>
                <w:rFonts w:cstheme="minorHAnsi"/>
              </w:rPr>
            </w:pPr>
            <w:r w:rsidRPr="00F96AF8">
              <w:rPr>
                <w:rFonts w:cstheme="minorHAnsi"/>
              </w:rPr>
              <w:t>Any overlapped search space(s) associated with CORESET(s) having the same QCL-</w:t>
            </w:r>
            <w:proofErr w:type="spellStart"/>
            <w:r w:rsidRPr="00F96AF8">
              <w:rPr>
                <w:rFonts w:cstheme="minorHAnsi"/>
              </w:rPr>
              <w:t>TypeD</w:t>
            </w:r>
            <w:proofErr w:type="spellEnd"/>
            <w:r w:rsidRPr="00F96AF8">
              <w:rPr>
                <w:rFonts w:cstheme="minorHAnsi"/>
              </w:rPr>
              <w:t xml:space="preserve"> are monitored.</w:t>
            </w:r>
          </w:p>
          <w:p w14:paraId="5DCC49F4" w14:textId="77777777" w:rsidR="00F96AF8" w:rsidRDefault="00F96AF8" w:rsidP="00B64520">
            <w:pPr>
              <w:pStyle w:val="BodyText"/>
              <w:numPr>
                <w:ilvl w:val="1"/>
                <w:numId w:val="57"/>
              </w:numPr>
              <w:spacing w:after="180"/>
              <w:rPr>
                <w:rFonts w:cstheme="minorHAnsi"/>
              </w:rPr>
            </w:pPr>
            <w:r w:rsidRPr="00F96AF8">
              <w:rPr>
                <w:rFonts w:cstheme="minorHAnsi"/>
              </w:rPr>
              <w:t xml:space="preserve">For this purpose, QCL </w:t>
            </w:r>
            <w:proofErr w:type="spellStart"/>
            <w:r w:rsidRPr="00F96AF8">
              <w:rPr>
                <w:rFonts w:cstheme="minorHAnsi"/>
              </w:rPr>
              <w:t>TypeD</w:t>
            </w:r>
            <w:proofErr w:type="spellEnd"/>
            <w:r w:rsidRPr="00F96AF8">
              <w:rPr>
                <w:rFonts w:cstheme="minorHAnsi"/>
              </w:rPr>
              <w:t xml:space="preserve"> with respect to </w:t>
            </w:r>
            <w:r w:rsidRPr="00772F72">
              <w:rPr>
                <w:rFonts w:cstheme="minorHAnsi"/>
                <w:noProof/>
              </w:rPr>
              <w:t>a SSB</w:t>
            </w:r>
            <w:r w:rsidRPr="00F96AF8">
              <w:rPr>
                <w:rFonts w:cstheme="minorHAnsi"/>
              </w:rPr>
              <w:t xml:space="preserve"> and QCL </w:t>
            </w:r>
            <w:proofErr w:type="spellStart"/>
            <w:r w:rsidRPr="00F96AF8">
              <w:rPr>
                <w:rFonts w:cstheme="minorHAnsi"/>
              </w:rPr>
              <w:t>TypeD</w:t>
            </w:r>
            <w:proofErr w:type="spellEnd"/>
            <w:r w:rsidRPr="00F96AF8">
              <w:rPr>
                <w:rFonts w:cstheme="minorHAnsi"/>
              </w:rPr>
              <w:t xml:space="preserve"> with respect to a CSI-RS (or TRS) are considered as different QCL </w:t>
            </w:r>
            <w:proofErr w:type="spellStart"/>
            <w:r w:rsidRPr="00F96AF8">
              <w:rPr>
                <w:rFonts w:cstheme="minorHAnsi"/>
              </w:rPr>
              <w:t>TypeD</w:t>
            </w:r>
            <w:proofErr w:type="spellEnd"/>
            <w:r w:rsidRPr="00F96AF8">
              <w:rPr>
                <w:rFonts w:cstheme="minorHAnsi"/>
              </w:rPr>
              <w:t>, even if the CSI-RS is sourced from the same SSB.</w:t>
            </w:r>
          </w:p>
          <w:p w14:paraId="51A98984" w14:textId="77777777" w:rsidR="00B64520" w:rsidRPr="00B64520" w:rsidRDefault="00B64520" w:rsidP="00B64520">
            <w:pPr>
              <w:pStyle w:val="BodyText"/>
              <w:spacing w:after="0"/>
              <w:rPr>
                <w:rFonts w:cstheme="minorHAnsi"/>
                <w:b/>
              </w:rPr>
            </w:pPr>
            <w:r w:rsidRPr="00B64520">
              <w:rPr>
                <w:rFonts w:cstheme="minorHAnsi"/>
                <w:b/>
                <w:highlight w:val="green"/>
              </w:rPr>
              <w:t>Agreement</w:t>
            </w:r>
            <w:r w:rsidRPr="00B64520">
              <w:rPr>
                <w:rFonts w:cstheme="minorHAnsi"/>
                <w:b/>
              </w:rPr>
              <w:t xml:space="preserve"> in RAN1#94b </w:t>
            </w:r>
          </w:p>
          <w:p w14:paraId="700D7793" w14:textId="77777777" w:rsidR="00B64520" w:rsidRPr="00B64520" w:rsidRDefault="00B64520" w:rsidP="009004CD">
            <w:pPr>
              <w:pStyle w:val="BodyText"/>
              <w:spacing w:after="0"/>
              <w:rPr>
                <w:rFonts w:cstheme="minorHAnsi"/>
              </w:rPr>
            </w:pPr>
            <w:r w:rsidRPr="00B64520">
              <w:rPr>
                <w:rFonts w:cstheme="minorHAnsi"/>
              </w:rPr>
              <w:t>Text proposal for TS38.214:</w:t>
            </w:r>
          </w:p>
          <w:p w14:paraId="43C5D13E" w14:textId="7F9FCC06" w:rsidR="009004CD" w:rsidRPr="009004CD" w:rsidRDefault="00B64520" w:rsidP="009004CD">
            <w:pPr>
              <w:pStyle w:val="BodyText"/>
              <w:numPr>
                <w:ilvl w:val="0"/>
                <w:numId w:val="58"/>
              </w:numPr>
              <w:spacing w:after="180"/>
              <w:rPr>
                <w:rFonts w:cstheme="minorHAnsi"/>
              </w:rPr>
            </w:pPr>
            <w:r w:rsidRPr="00B64520">
              <w:rPr>
                <w:rFonts w:cstheme="minorHAnsi"/>
              </w:rPr>
              <w:t xml:space="preserve">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w:t>
            </w:r>
            <w:r w:rsidRPr="00E733BB">
              <w:rPr>
                <w:rFonts w:cstheme="minorHAnsi"/>
              </w:rPr>
              <w:t>of the lowest CORESET-ID in</w:t>
            </w:r>
            <w:r w:rsidRPr="00B64520">
              <w:rPr>
                <w:rFonts w:cstheme="minorHAnsi"/>
              </w:rPr>
              <w:t xml:space="preserve"> the latest slot in which one or more CORESETs within the active BWP of the serving cell are configured for the UE. </w:t>
            </w:r>
            <w:r w:rsidRPr="009004CD">
              <w:rPr>
                <w:rFonts w:cstheme="minorHAnsi"/>
                <w:color w:val="FF0000"/>
                <w:u w:val="single"/>
              </w:rPr>
              <w:t xml:space="preserve">In this case, if the QCL type D of the PDSCH DMRS is different from those of the PDCCH DMRS with which they overlap in at least one symbol, </w:t>
            </w:r>
            <w:r w:rsidRPr="00E733BB">
              <w:rPr>
                <w:rFonts w:cstheme="minorHAnsi"/>
                <w:color w:val="FF0000"/>
                <w:highlight w:val="yellow"/>
                <w:u w:val="single"/>
              </w:rPr>
              <w:t xml:space="preserve">the UE is expected to prioritize the reception of PDCCH associated with that </w:t>
            </w:r>
            <w:r w:rsidRPr="00772F72">
              <w:rPr>
                <w:rFonts w:cstheme="minorHAnsi"/>
                <w:noProof/>
                <w:color w:val="FF0000"/>
                <w:highlight w:val="yellow"/>
                <w:u w:val="single"/>
              </w:rPr>
              <w:t>CORESET</w:t>
            </w:r>
            <w:r w:rsidRPr="009004CD">
              <w:rPr>
                <w:rFonts w:cstheme="minorHAnsi"/>
                <w:color w:val="FF0000"/>
                <w:u w:val="single"/>
              </w:rPr>
              <w:t>. This also applies to the intra-band CA case (PDSCH and CORESET are in different CCs).</w:t>
            </w:r>
          </w:p>
        </w:tc>
      </w:tr>
    </w:tbl>
    <w:p w14:paraId="07E3FFE2" w14:textId="3C3E5EC9" w:rsidR="00577BDD" w:rsidRDefault="00577BDD" w:rsidP="009004CD">
      <w:pPr>
        <w:pStyle w:val="BodyText"/>
        <w:spacing w:before="120"/>
      </w:pPr>
      <w:r w:rsidRPr="00577BDD">
        <w:t xml:space="preserve">In this contribution, we </w:t>
      </w:r>
      <w:r w:rsidR="00E733BB">
        <w:t>aim for clarifying the following questions:</w:t>
      </w:r>
    </w:p>
    <w:p w14:paraId="4A654513" w14:textId="451F420E" w:rsidR="00E733BB" w:rsidRDefault="00077D62" w:rsidP="00E733BB">
      <w:pPr>
        <w:pStyle w:val="BodyText"/>
        <w:numPr>
          <w:ilvl w:val="0"/>
          <w:numId w:val="60"/>
        </w:numPr>
        <w:spacing w:before="120"/>
      </w:pPr>
      <w:r>
        <w:t>whether</w:t>
      </w:r>
      <w:r w:rsidR="001E689B">
        <w:t xml:space="preserve"> </w:t>
      </w:r>
      <w:r>
        <w:t xml:space="preserve">a </w:t>
      </w:r>
      <w:r w:rsidR="00E81C57">
        <w:t>non-selected</w:t>
      </w:r>
      <w:r>
        <w:t xml:space="preserve"> CORESET can be used for</w:t>
      </w:r>
      <w:r w:rsidR="00B067B5">
        <w:t xml:space="preserve"> beam indication</w:t>
      </w:r>
      <w:r w:rsidR="001E689B">
        <w:t>;</w:t>
      </w:r>
    </w:p>
    <w:p w14:paraId="49A9CF36" w14:textId="2026B165" w:rsidR="00E733BB" w:rsidRDefault="00077D62" w:rsidP="00E733BB">
      <w:pPr>
        <w:pStyle w:val="BodyText"/>
        <w:numPr>
          <w:ilvl w:val="0"/>
          <w:numId w:val="60"/>
        </w:numPr>
        <w:spacing w:before="120"/>
      </w:pPr>
      <w:r>
        <w:t>whether</w:t>
      </w:r>
      <w:r w:rsidR="00E733BB">
        <w:t xml:space="preserve"> </w:t>
      </w:r>
      <w:r>
        <w:t xml:space="preserve">a deprioritized PDSCH </w:t>
      </w:r>
      <w:r w:rsidR="00B067B5">
        <w:t>can be used for beam indication</w:t>
      </w:r>
      <w:r w:rsidR="00653C4D">
        <w:t>;</w:t>
      </w:r>
    </w:p>
    <w:p w14:paraId="31A5221F" w14:textId="07702F62" w:rsidR="00653C4D" w:rsidRDefault="00653C4D" w:rsidP="00E733BB">
      <w:pPr>
        <w:pStyle w:val="BodyText"/>
        <w:numPr>
          <w:ilvl w:val="0"/>
          <w:numId w:val="60"/>
        </w:numPr>
        <w:spacing w:before="120"/>
      </w:pPr>
      <w:r>
        <w:rPr>
          <w:lang w:val="en-US"/>
        </w:rPr>
        <w:t xml:space="preserve">UE behavior for </w:t>
      </w:r>
      <w:r>
        <w:t>b</w:t>
      </w:r>
      <w:r w:rsidRPr="00653C4D">
        <w:t>eam failure detection in C-DRX</w:t>
      </w:r>
      <w:r>
        <w:t>.</w:t>
      </w:r>
    </w:p>
    <w:p w14:paraId="7FC3A626" w14:textId="44434F28" w:rsidR="00A3389B" w:rsidRDefault="001E689B" w:rsidP="00EA5028">
      <w:pPr>
        <w:pStyle w:val="Heading1"/>
      </w:pPr>
      <w:bookmarkStart w:id="3" w:name="_Toc528745558"/>
      <w:r>
        <w:lastRenderedPageBreak/>
        <w:t xml:space="preserve">The activated TCI state on a </w:t>
      </w:r>
      <w:r w:rsidR="00E81C57">
        <w:t>non-selected</w:t>
      </w:r>
      <w:r>
        <w:t xml:space="preserve"> </w:t>
      </w:r>
      <w:r w:rsidRPr="00772F72">
        <w:rPr>
          <w:noProof/>
        </w:rPr>
        <w:t>CORESET</w:t>
      </w:r>
      <w:bookmarkEnd w:id="3"/>
    </w:p>
    <w:p w14:paraId="2852CB22" w14:textId="76AB7EA4" w:rsidR="006B7D5D" w:rsidRDefault="001E689B" w:rsidP="00B224C5">
      <w:pPr>
        <w:spacing w:before="120"/>
        <w:rPr>
          <w:lang w:val="en-US"/>
        </w:rPr>
      </w:pPr>
      <w:r>
        <w:t xml:space="preserve">In RAN1#94b, it was agreed that when </w:t>
      </w:r>
      <w:r w:rsidRPr="00772F72">
        <w:rPr>
          <w:noProof/>
        </w:rPr>
        <w:t>CORESETs</w:t>
      </w:r>
      <w:r>
        <w:t xml:space="preserve"> are overlapped in time, UE prioritizes</w:t>
      </w:r>
      <w:r w:rsidR="006B7D5D">
        <w:t xml:space="preserve"> and monitors</w:t>
      </w:r>
      <w:r>
        <w:t xml:space="preserve"> the CORESET based on </w:t>
      </w:r>
      <w:r w:rsidR="004916AE">
        <w:t>common search space (SS)</w:t>
      </w:r>
      <w:r>
        <w:t xml:space="preserve"> and </w:t>
      </w:r>
      <w:r w:rsidR="004916AE">
        <w:t xml:space="preserve">lowest </w:t>
      </w:r>
      <w:r>
        <w:t>SS ID.</w:t>
      </w:r>
      <w:r w:rsidR="006B7D5D">
        <w:t xml:space="preserve"> </w:t>
      </w:r>
      <w:r w:rsidR="004916AE">
        <w:t xml:space="preserve">This results in a case that a CORESET is configured to a UE, but the UE does not </w:t>
      </w:r>
      <w:r w:rsidR="00E81C57">
        <w:t>select</w:t>
      </w:r>
      <w:r w:rsidR="004916AE">
        <w:t xml:space="preserve"> it. We name this CORESET as a non-</w:t>
      </w:r>
      <w:r w:rsidR="00E81C57">
        <w:t>selected</w:t>
      </w:r>
      <w:r w:rsidR="004916AE">
        <w:t xml:space="preserve"> </w:t>
      </w:r>
      <w:r w:rsidR="004916AE" w:rsidRPr="00772F72">
        <w:rPr>
          <w:noProof/>
        </w:rPr>
        <w:t>CORESET</w:t>
      </w:r>
      <w:r w:rsidR="00E81C57">
        <w:t xml:space="preserve">, </w:t>
      </w:r>
      <w:r w:rsidR="00E81C57" w:rsidRPr="00E81C57">
        <w:t>mean</w:t>
      </w:r>
      <w:r w:rsidR="00E81C57">
        <w:t>ing</w:t>
      </w:r>
      <w:r w:rsidR="00E81C57" w:rsidRPr="00E81C57">
        <w:t xml:space="preserve"> a specific CORESET that is associated with </w:t>
      </w:r>
      <w:r w:rsidR="00E81C57">
        <w:t>non-selected</w:t>
      </w:r>
      <w:r w:rsidR="00E81C57" w:rsidRPr="00E81C57">
        <w:t xml:space="preserve"> search space sets due to QCL-</w:t>
      </w:r>
      <w:proofErr w:type="spellStart"/>
      <w:r w:rsidR="00E81C57" w:rsidRPr="00E81C57">
        <w:t>TypeD</w:t>
      </w:r>
      <w:proofErr w:type="spellEnd"/>
      <w:r w:rsidR="00E81C57" w:rsidRPr="00E81C57">
        <w:t xml:space="preserve"> conflicts</w:t>
      </w:r>
      <w:r w:rsidR="00E81C57">
        <w:t>. However, i</w:t>
      </w:r>
      <w:r w:rsidR="006B7D5D">
        <w:t xml:space="preserve">t is unclear </w:t>
      </w:r>
      <w:r w:rsidR="00814123">
        <w:t xml:space="preserve">that the TCI states of the </w:t>
      </w:r>
      <w:r w:rsidR="00E81C57">
        <w:rPr>
          <w:lang w:val="en-US"/>
        </w:rPr>
        <w:t>non-selected</w:t>
      </w:r>
      <w:r w:rsidR="00814123">
        <w:rPr>
          <w:lang w:val="en-US"/>
        </w:rPr>
        <w:t xml:space="preserve"> CORESET is valid or not. </w:t>
      </w:r>
    </w:p>
    <w:p w14:paraId="55ED12EC" w14:textId="5360E13B" w:rsidR="006B7D5D" w:rsidRPr="00D43D9F" w:rsidRDefault="00814123" w:rsidP="0023106C">
      <w:pPr>
        <w:spacing w:before="120" w:after="180"/>
        <w:rPr>
          <w:lang w:val="en-US" w:eastAsia="zh-TW"/>
        </w:rPr>
      </w:pPr>
      <w:r>
        <w:rPr>
          <w:lang w:val="en-US" w:eastAsia="zh-TW"/>
        </w:rPr>
        <w:t xml:space="preserve">If the </w:t>
      </w:r>
      <w:r w:rsidR="007A7C13">
        <w:rPr>
          <w:lang w:val="en-US" w:eastAsia="zh-TW"/>
        </w:rPr>
        <w:t xml:space="preserve">activated </w:t>
      </w:r>
      <w:r>
        <w:rPr>
          <w:lang w:val="en-US" w:eastAsia="zh-TW"/>
        </w:rPr>
        <w:t>TCI state</w:t>
      </w:r>
      <w:r w:rsidR="00D63A2C">
        <w:rPr>
          <w:lang w:val="en-US" w:eastAsia="zh-TW"/>
        </w:rPr>
        <w:t xml:space="preserve"> is valid</w:t>
      </w:r>
      <w:r w:rsidR="00796038">
        <w:rPr>
          <w:lang w:val="en-US" w:eastAsia="zh-TW"/>
        </w:rPr>
        <w:t xml:space="preserve"> for the </w:t>
      </w:r>
      <w:r w:rsidR="00E81C57">
        <w:rPr>
          <w:lang w:val="en-US" w:eastAsia="zh-TW"/>
        </w:rPr>
        <w:t>non-selected</w:t>
      </w:r>
      <w:r w:rsidR="00796038">
        <w:rPr>
          <w:lang w:val="en-US" w:eastAsia="zh-TW"/>
        </w:rPr>
        <w:t xml:space="preserve"> CORESET</w:t>
      </w:r>
      <w:r w:rsidR="00D63A2C">
        <w:rPr>
          <w:lang w:val="en-US" w:eastAsia="zh-TW"/>
        </w:rPr>
        <w:t>,</w:t>
      </w:r>
      <w:r w:rsidR="007A7C13">
        <w:rPr>
          <w:lang w:val="en-US" w:eastAsia="zh-TW"/>
        </w:rPr>
        <w:t xml:space="preserve"> then UE can skip monitoring this CORESET, but still needs to prepare the RX beam </w:t>
      </w:r>
      <w:r w:rsidR="002A0AC7">
        <w:rPr>
          <w:lang w:val="en-US" w:eastAsia="zh-TW"/>
        </w:rPr>
        <w:t>for</w:t>
      </w:r>
      <w:r w:rsidR="00CD19CB">
        <w:rPr>
          <w:lang w:val="en-US" w:eastAsia="zh-TW"/>
        </w:rPr>
        <w:t xml:space="preserve"> this CORESET</w:t>
      </w:r>
      <w:r w:rsidR="002A0AC7">
        <w:rPr>
          <w:lang w:val="en-US" w:eastAsia="zh-TW"/>
        </w:rPr>
        <w:t>,</w:t>
      </w:r>
      <w:r w:rsidR="00CD19CB">
        <w:rPr>
          <w:lang w:val="en-US" w:eastAsia="zh-TW"/>
        </w:rPr>
        <w:t xml:space="preserve"> in case</w:t>
      </w:r>
      <w:r w:rsidR="002A0AC7">
        <w:rPr>
          <w:lang w:val="en-US" w:eastAsia="zh-TW"/>
        </w:rPr>
        <w:t xml:space="preserve"> that</w:t>
      </w:r>
      <w:r w:rsidR="00CD19CB">
        <w:rPr>
          <w:lang w:val="en-US" w:eastAsia="zh-TW"/>
        </w:rPr>
        <w:t xml:space="preserve"> </w:t>
      </w:r>
      <w:r w:rsidR="002A0AC7">
        <w:rPr>
          <w:lang w:val="en-US" w:eastAsia="zh-TW"/>
        </w:rPr>
        <w:t xml:space="preserve">this beam is </w:t>
      </w:r>
      <w:r w:rsidR="00CD19CB">
        <w:rPr>
          <w:lang w:val="en-US" w:eastAsia="zh-TW"/>
        </w:rPr>
        <w:t xml:space="preserve">used as a default beam. </w:t>
      </w:r>
      <w:r w:rsidR="00E63A20">
        <w:rPr>
          <w:lang w:val="en-US" w:eastAsia="zh-TW"/>
        </w:rPr>
        <w:t>An illustration is given in Fig. 1</w:t>
      </w:r>
      <w:r w:rsidR="002A0AC7">
        <w:rPr>
          <w:lang w:val="en-US" w:eastAsia="zh-TW"/>
        </w:rPr>
        <w:t>, where CORESE</w:t>
      </w:r>
      <w:r w:rsidR="00BA77B7">
        <w:rPr>
          <w:lang w:val="en-US" w:eastAsia="zh-TW"/>
        </w:rPr>
        <w:t>T</w:t>
      </w:r>
      <w:r w:rsidR="002A0AC7">
        <w:rPr>
          <w:lang w:val="en-US" w:eastAsia="zh-TW"/>
        </w:rPr>
        <w:t>#1 and CORESET#2 are overlapped in time with different QCL-</w:t>
      </w:r>
      <w:proofErr w:type="spellStart"/>
      <w:r w:rsidR="00BA77B7">
        <w:rPr>
          <w:lang w:val="en-US" w:eastAsia="zh-TW"/>
        </w:rPr>
        <w:t>Type</w:t>
      </w:r>
      <w:r w:rsidR="002A0AC7">
        <w:rPr>
          <w:lang w:val="en-US" w:eastAsia="zh-TW"/>
        </w:rPr>
        <w:t>D</w:t>
      </w:r>
      <w:proofErr w:type="spellEnd"/>
      <w:r w:rsidR="002A0AC7">
        <w:rPr>
          <w:lang w:val="en-US" w:eastAsia="zh-TW"/>
        </w:rPr>
        <w:t>, and only CORESET#2</w:t>
      </w:r>
      <w:r w:rsidR="00A96CDA">
        <w:rPr>
          <w:lang w:val="en-US" w:eastAsia="zh-TW"/>
        </w:rPr>
        <w:t xml:space="preserve"> is monitored due to</w:t>
      </w:r>
      <w:r w:rsidR="002A0AC7">
        <w:rPr>
          <w:lang w:val="en-US" w:eastAsia="zh-TW"/>
        </w:rPr>
        <w:t xml:space="preserve"> </w:t>
      </w:r>
      <w:r w:rsidR="00A96CDA">
        <w:rPr>
          <w:lang w:val="en-US" w:eastAsia="zh-TW"/>
        </w:rPr>
        <w:t>containing</w:t>
      </w:r>
      <w:r w:rsidR="002A0AC7">
        <w:rPr>
          <w:lang w:val="en-US" w:eastAsia="zh-TW"/>
        </w:rPr>
        <w:t xml:space="preserve"> CSS</w:t>
      </w:r>
      <w:r w:rsidR="00A96CDA">
        <w:rPr>
          <w:lang w:val="en-US" w:eastAsia="zh-TW"/>
        </w:rPr>
        <w:t xml:space="preserve"> or lowest SS ID</w:t>
      </w:r>
      <w:r w:rsidR="00BE46DB">
        <w:rPr>
          <w:rFonts w:hint="eastAsia"/>
          <w:lang w:val="en-US" w:eastAsia="zh-TW"/>
        </w:rPr>
        <w:t>.</w:t>
      </w:r>
      <w:r w:rsidR="002A0AC7">
        <w:rPr>
          <w:lang w:val="en-US" w:eastAsia="zh-TW"/>
        </w:rPr>
        <w:t xml:space="preserve"> </w:t>
      </w:r>
      <w:r w:rsidR="00BE46DB">
        <w:rPr>
          <w:lang w:val="en-US" w:eastAsia="zh-TW"/>
        </w:rPr>
        <w:t>Meanwhile,</w:t>
      </w:r>
      <w:r w:rsidR="00BE46DB">
        <w:rPr>
          <w:rFonts w:hint="eastAsia"/>
          <w:lang w:val="en-US" w:eastAsia="zh-TW"/>
        </w:rPr>
        <w:t xml:space="preserve"> PDSCH </w:t>
      </w:r>
      <w:r w:rsidR="00A96CDA">
        <w:rPr>
          <w:lang w:val="en-US" w:eastAsia="zh-TW"/>
        </w:rPr>
        <w:t>uses the CORESET#1 beam as a default beam due to a short schedul</w:t>
      </w:r>
      <w:r w:rsidR="00DF7939">
        <w:rPr>
          <w:lang w:val="en-US" w:eastAsia="zh-TW"/>
        </w:rPr>
        <w:t>ing</w:t>
      </w:r>
      <w:r w:rsidR="00A96CDA">
        <w:rPr>
          <w:lang w:val="en-US" w:eastAsia="zh-TW"/>
        </w:rPr>
        <w:t xml:space="preserve"> delay</w:t>
      </w:r>
      <w:r w:rsidR="00BA77B7">
        <w:rPr>
          <w:lang w:val="en-US" w:eastAsia="zh-TW"/>
        </w:rPr>
        <w:t xml:space="preserve"> which</w:t>
      </w:r>
      <w:r w:rsidR="00BA77B7" w:rsidRPr="00B64520">
        <w:rPr>
          <w:rFonts w:cstheme="minorHAnsi"/>
        </w:rPr>
        <w:t xml:space="preserve"> is less than the Threshold-Sched-Offset</w:t>
      </w:r>
      <w:r w:rsidR="00DF7939">
        <w:rPr>
          <w:lang w:val="en-US" w:eastAsia="zh-TW"/>
        </w:rPr>
        <w:t xml:space="preserve"> and CORESET#1 with lowest CORESET ID</w:t>
      </w:r>
      <w:r w:rsidR="00BA77B7">
        <w:rPr>
          <w:lang w:val="en-US" w:eastAsia="zh-TW"/>
        </w:rPr>
        <w:t xml:space="preserve"> in the latest slot</w:t>
      </w:r>
      <w:r w:rsidR="00A96CDA">
        <w:rPr>
          <w:lang w:val="en-US" w:eastAsia="zh-TW"/>
        </w:rPr>
        <w:t>. In this case, UE</w:t>
      </w:r>
      <w:r w:rsidR="00DF7939">
        <w:rPr>
          <w:lang w:val="en-US" w:eastAsia="zh-TW"/>
        </w:rPr>
        <w:t xml:space="preserve"> is forced to change the RX beam to fit a </w:t>
      </w:r>
      <w:r w:rsidR="00E81C57">
        <w:rPr>
          <w:lang w:val="en-US" w:eastAsia="zh-TW"/>
        </w:rPr>
        <w:t>non-selected</w:t>
      </w:r>
      <w:r w:rsidR="00DF7939">
        <w:rPr>
          <w:lang w:val="en-US" w:eastAsia="zh-TW"/>
        </w:rPr>
        <w:t xml:space="preserve"> </w:t>
      </w:r>
      <w:r w:rsidR="00DF7939" w:rsidRPr="00772F72">
        <w:rPr>
          <w:noProof/>
          <w:lang w:val="en-US" w:eastAsia="zh-TW"/>
        </w:rPr>
        <w:t>CORESET</w:t>
      </w:r>
      <w:r w:rsidR="00DF7939">
        <w:rPr>
          <w:lang w:val="en-US" w:eastAsia="zh-TW"/>
        </w:rPr>
        <w:t xml:space="preserve">. This beam switching is non-necessary.  </w:t>
      </w:r>
      <w:r w:rsidR="00A96CDA">
        <w:rPr>
          <w:lang w:val="en-US" w:eastAsia="zh-TW"/>
        </w:rPr>
        <w:t xml:space="preserve">  </w:t>
      </w:r>
    </w:p>
    <w:p w14:paraId="12D00CF4" w14:textId="27934D6F" w:rsidR="006B7D5D" w:rsidRDefault="00E81C57" w:rsidP="00B224C5">
      <w:pPr>
        <w:spacing w:before="120"/>
      </w:pPr>
      <w:r>
        <w:rPr>
          <w:noProof/>
          <w:lang w:val="en-US" w:eastAsia="zh-TW"/>
        </w:rPr>
        <w:drawing>
          <wp:inline distT="0" distB="0" distL="0" distR="0" wp14:anchorId="590E71CA" wp14:editId="005B821A">
            <wp:extent cx="5943600" cy="2084705"/>
            <wp:effectExtent l="0" t="0" r="0" b="0"/>
            <wp:docPr id="2" name="Picture 2" descr="A close up of a logo&#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084705"/>
                    </a:xfrm>
                    <a:prstGeom prst="rect">
                      <a:avLst/>
                    </a:prstGeom>
                  </pic:spPr>
                </pic:pic>
              </a:graphicData>
            </a:graphic>
          </wp:inline>
        </w:drawing>
      </w:r>
    </w:p>
    <w:p w14:paraId="46B47DEC" w14:textId="3F7CBA08" w:rsidR="001E689B" w:rsidRPr="002A0AC7" w:rsidRDefault="00D43D9F" w:rsidP="002A0AC7">
      <w:pPr>
        <w:spacing w:before="120"/>
        <w:jc w:val="center"/>
        <w:rPr>
          <w:b/>
        </w:rPr>
      </w:pPr>
      <w:r w:rsidRPr="002A0AC7">
        <w:rPr>
          <w:b/>
        </w:rPr>
        <w:t xml:space="preserve">Figure 1. </w:t>
      </w:r>
      <w:r w:rsidR="002A0AC7" w:rsidRPr="002A0AC7">
        <w:rPr>
          <w:b/>
        </w:rPr>
        <w:t xml:space="preserve">An </w:t>
      </w:r>
      <w:r w:rsidRPr="002A0AC7">
        <w:rPr>
          <w:b/>
        </w:rPr>
        <w:t xml:space="preserve">unfavourable RX beam switch when the PDSCH beam is provided by a </w:t>
      </w:r>
      <w:r w:rsidR="00E81C57">
        <w:rPr>
          <w:b/>
        </w:rPr>
        <w:t>non-selected</w:t>
      </w:r>
      <w:r w:rsidRPr="002A0AC7">
        <w:rPr>
          <w:b/>
        </w:rPr>
        <w:t xml:space="preserve"> </w:t>
      </w:r>
      <w:r w:rsidRPr="00772F72">
        <w:rPr>
          <w:b/>
          <w:noProof/>
        </w:rPr>
        <w:t>CORESET</w:t>
      </w:r>
      <w:r w:rsidRPr="002A0AC7">
        <w:rPr>
          <w:b/>
        </w:rPr>
        <w:t>.</w:t>
      </w:r>
    </w:p>
    <w:p w14:paraId="47E2D0C3" w14:textId="486BC98F" w:rsidR="00DF7939" w:rsidRDefault="00BD65B3" w:rsidP="00B224C5">
      <w:pPr>
        <w:spacing w:before="120"/>
      </w:pPr>
      <w:r>
        <w:t xml:space="preserve">From our point of view, </w:t>
      </w:r>
      <w:r w:rsidR="00E81C57">
        <w:t>non-selected</w:t>
      </w:r>
      <w:r>
        <w:t xml:space="preserve"> CORESETs </w:t>
      </w:r>
      <w:r w:rsidR="00151625">
        <w:t>in a monitoring occasion</w:t>
      </w:r>
      <w:r>
        <w:t xml:space="preserve"> </w:t>
      </w:r>
      <w:r w:rsidR="00653C4D">
        <w:t>will</w:t>
      </w:r>
      <w:r>
        <w:t xml:space="preserve"> be </w:t>
      </w:r>
      <w:r w:rsidR="00653C4D">
        <w:t>dropped by</w:t>
      </w:r>
      <w:r>
        <w:t xml:space="preserve"> UE and </w:t>
      </w:r>
      <w:r w:rsidR="00653C4D">
        <w:t>the configured</w:t>
      </w:r>
      <w:r>
        <w:t xml:space="preserve"> QCL-D </w:t>
      </w:r>
      <w:r w:rsidR="00653C4D">
        <w:t>will be invalid</w:t>
      </w:r>
      <w:r w:rsidR="0098054B">
        <w:t xml:space="preserve"> </w:t>
      </w:r>
      <w:r w:rsidR="00653C4D">
        <w:t xml:space="preserve">for corresponding beam indication </w:t>
      </w:r>
      <w:r w:rsidR="00151625">
        <w:t>for PDSCH scheduled by PDCCH detected in the monitoring occasion</w:t>
      </w:r>
      <w:r w:rsidR="001C2536" w:rsidRPr="001C2536">
        <w:t xml:space="preserve">. </w:t>
      </w:r>
      <w:r w:rsidR="00823D07">
        <w:t>It is b</w:t>
      </w:r>
      <w:r w:rsidR="001C2536" w:rsidRPr="001C2536">
        <w:t xml:space="preserve">ecause this empty CORESET may result in different UE behaviours when it overlaps with another channel such as PDCCH or PDSCH. Thus, to be simple, this type of </w:t>
      </w:r>
      <w:r w:rsidR="00823D07">
        <w:t>CORESETs</w:t>
      </w:r>
      <w:r w:rsidR="00823D07" w:rsidRPr="00823D07">
        <w:t xml:space="preserve"> </w:t>
      </w:r>
      <w:r w:rsidR="00823D07">
        <w:t>shall</w:t>
      </w:r>
      <w:r w:rsidR="00823D07" w:rsidRPr="00823D07">
        <w:t xml:space="preserve"> be invalid for beam management</w:t>
      </w:r>
      <w:r w:rsidR="001C2536" w:rsidRPr="001C2536">
        <w:t>.</w:t>
      </w:r>
    </w:p>
    <w:p w14:paraId="19306445" w14:textId="77777777" w:rsidR="00BD65B3" w:rsidRPr="00955038" w:rsidRDefault="00BD65B3" w:rsidP="00BD65B3">
      <w:pPr>
        <w:rPr>
          <w:b/>
          <w:lang w:val="en-US" w:eastAsia="zh-TW"/>
        </w:rPr>
      </w:pPr>
      <w:r w:rsidRPr="00955038">
        <w:rPr>
          <w:lang w:val="en-US" w:eastAsia="zh-TW"/>
        </w:rPr>
        <w:t>Base</w:t>
      </w:r>
      <w:r>
        <w:rPr>
          <w:lang w:val="en-US" w:eastAsia="zh-TW"/>
        </w:rPr>
        <w:t>d</w:t>
      </w:r>
      <w:r w:rsidRPr="00955038">
        <w:rPr>
          <w:lang w:val="en-US" w:eastAsia="zh-TW"/>
        </w:rPr>
        <w:t xml:space="preserve"> on the above observation, we then propose:</w:t>
      </w:r>
    </w:p>
    <w:p w14:paraId="5F9C15D1" w14:textId="55F031A6" w:rsidR="00BD65B3" w:rsidRDefault="00DD19F2" w:rsidP="00DD19F2">
      <w:pPr>
        <w:pStyle w:val="Proposal"/>
      </w:pPr>
      <w:bookmarkStart w:id="4" w:name="_Toc528251600"/>
      <w:bookmarkStart w:id="5" w:name="_Toc528745484"/>
      <w:bookmarkStart w:id="6" w:name="_Toc528745559"/>
      <w:bookmarkStart w:id="7" w:name="_Toc528745635"/>
      <w:bookmarkStart w:id="8" w:name="_Toc528936678"/>
      <w:r w:rsidRPr="00F96AF8">
        <w:t xml:space="preserve">If the monitoring occasions of the search space are overlapped in time and the search spaces are associated with different </w:t>
      </w:r>
      <w:r w:rsidRPr="00772F72">
        <w:rPr>
          <w:noProof/>
        </w:rPr>
        <w:t>CORESETs</w:t>
      </w:r>
      <w:r w:rsidRPr="00F96AF8">
        <w:t xml:space="preserve"> </w:t>
      </w:r>
      <w:r w:rsidR="00B067B5">
        <w:t>being not monitored</w:t>
      </w:r>
      <w:r>
        <w:t xml:space="preserve">, UE is not expected to use the </w:t>
      </w:r>
      <w:r w:rsidR="00E81C57">
        <w:t>non-selected</w:t>
      </w:r>
      <w:r>
        <w:t xml:space="preserve"> CORESETs for </w:t>
      </w:r>
      <w:r w:rsidR="00DE7E74" w:rsidRPr="00DE7E74">
        <w:t xml:space="preserve">TCI-State </w:t>
      </w:r>
      <w:r>
        <w:t>indication.</w:t>
      </w:r>
      <w:bookmarkEnd w:id="4"/>
      <w:r>
        <w:t xml:space="preserve"> </w:t>
      </w:r>
      <w:bookmarkEnd w:id="5"/>
      <w:bookmarkEnd w:id="6"/>
      <w:bookmarkEnd w:id="7"/>
      <w:bookmarkEnd w:id="8"/>
    </w:p>
    <w:p w14:paraId="4D677762" w14:textId="49E6FF59" w:rsidR="00DF7939" w:rsidRDefault="00B067B5" w:rsidP="00B067B5">
      <w:pPr>
        <w:pStyle w:val="Heading1"/>
      </w:pPr>
      <w:bookmarkStart w:id="9" w:name="_Toc528745560"/>
      <w:r w:rsidRPr="00B067B5">
        <w:t>The activated TCI state on deprioritize</w:t>
      </w:r>
      <w:r>
        <w:t xml:space="preserve">d </w:t>
      </w:r>
      <w:r w:rsidRPr="00B067B5">
        <w:t>PDSCH</w:t>
      </w:r>
      <w:bookmarkEnd w:id="9"/>
    </w:p>
    <w:p w14:paraId="33C2855B" w14:textId="79DFC374" w:rsidR="0098054B" w:rsidRDefault="0098054B" w:rsidP="0098054B">
      <w:pPr>
        <w:spacing w:before="120"/>
      </w:pPr>
      <w:r>
        <w:t>It was agreed that if there is only PDSCH transmitted in the same symbols as the</w:t>
      </w:r>
      <w:r w:rsidR="00BA77B7">
        <w:t xml:space="preserve"> AP</w:t>
      </w:r>
      <w:r>
        <w:t xml:space="preserve"> CSI-RS</w:t>
      </w:r>
      <w:r w:rsidR="00E75EBB">
        <w:t xml:space="preserve"> which the scheduling delay is shorter than the threshold</w:t>
      </w:r>
      <w:r>
        <w:t xml:space="preserve">, the default </w:t>
      </w:r>
      <w:r w:rsidR="00BA77B7" w:rsidRPr="00772F72">
        <w:rPr>
          <w:noProof/>
        </w:rPr>
        <w:t>s</w:t>
      </w:r>
      <w:r w:rsidRPr="00772F72">
        <w:rPr>
          <w:noProof/>
        </w:rPr>
        <w:t>QCL</w:t>
      </w:r>
      <w:r>
        <w:t xml:space="preserve"> </w:t>
      </w:r>
      <w:r w:rsidR="00B90121">
        <w:t xml:space="preserve">(spatial QCL) </w:t>
      </w:r>
      <w:r>
        <w:t xml:space="preserve">assumption of AP CSI-RS follows the </w:t>
      </w:r>
      <w:r w:rsidR="00BA77B7" w:rsidRPr="00772F72">
        <w:rPr>
          <w:noProof/>
        </w:rPr>
        <w:t>s</w:t>
      </w:r>
      <w:r w:rsidRPr="00772F72">
        <w:rPr>
          <w:noProof/>
        </w:rPr>
        <w:t>QCL</w:t>
      </w:r>
      <w:r>
        <w:t xml:space="preserve"> assumption of the PDSCH. However, UE behaviour is unclear when PDSCH is overlapped with </w:t>
      </w:r>
      <w:r w:rsidRPr="00772F72">
        <w:rPr>
          <w:noProof/>
        </w:rPr>
        <w:t>CORESETs</w:t>
      </w:r>
      <w:r>
        <w:t xml:space="preserve"> and the reception of PDSCH is deprioritized. </w:t>
      </w:r>
    </w:p>
    <w:p w14:paraId="60402257" w14:textId="6F97A00C" w:rsidR="0098054B" w:rsidRDefault="0098054B" w:rsidP="002241E3">
      <w:pPr>
        <w:spacing w:before="120"/>
      </w:pPr>
      <w:r>
        <w:t xml:space="preserve">An illustration is shown in Fig. 2. The </w:t>
      </w:r>
      <w:r w:rsidR="00F575E1" w:rsidRPr="00772F72">
        <w:rPr>
          <w:noProof/>
        </w:rPr>
        <w:t>s</w:t>
      </w:r>
      <w:r w:rsidRPr="00772F72">
        <w:rPr>
          <w:noProof/>
        </w:rPr>
        <w:t>QCL</w:t>
      </w:r>
      <w:r>
        <w:t xml:space="preserve"> assumption of this AP CSI-RS follows the </w:t>
      </w:r>
      <w:r w:rsidR="00F575E1" w:rsidRPr="00772F72">
        <w:rPr>
          <w:noProof/>
        </w:rPr>
        <w:t>s</w:t>
      </w:r>
      <w:r w:rsidRPr="00772F72">
        <w:rPr>
          <w:noProof/>
        </w:rPr>
        <w:t>QCL</w:t>
      </w:r>
      <w:r>
        <w:t xml:space="preserve"> of the PDSCH, but PDSCH is deprioritized because of being overlapped with the CORESET#2</w:t>
      </w:r>
      <w:r w:rsidR="00E75EBB">
        <w:t xml:space="preserve"> at least one OFDM symbol yet which is not overlapped with the AP CSI-RS</w:t>
      </w:r>
      <w:r>
        <w:t>. In this case, UE behaviour is unclear that the QCL assumption of the AP CSI-RS should follow the PDSCH</w:t>
      </w:r>
      <w:r w:rsidR="00015427">
        <w:t xml:space="preserve">, CORESET#2, </w:t>
      </w:r>
      <w:r>
        <w:t>or CORESET#1. Note that this AP</w:t>
      </w:r>
      <w:r w:rsidR="00B90121">
        <w:t xml:space="preserve"> CSI-</w:t>
      </w:r>
      <w:r>
        <w:t>RS is not overlapped with CORESET#2 in time</w:t>
      </w:r>
      <w:r w:rsidR="00B90121">
        <w:t>.</w:t>
      </w:r>
    </w:p>
    <w:p w14:paraId="53FC4364" w14:textId="26E3EBAA" w:rsidR="0098054B" w:rsidRDefault="004916AE" w:rsidP="0098054B">
      <w:pPr>
        <w:spacing w:before="120"/>
        <w:jc w:val="center"/>
      </w:pPr>
      <w:r>
        <w:rPr>
          <w:noProof/>
          <w:lang w:val="en-US" w:eastAsia="zh-TW"/>
        </w:rPr>
        <w:lastRenderedPageBreak/>
        <w:drawing>
          <wp:inline distT="0" distB="0" distL="0" distR="0" wp14:anchorId="7FB01092" wp14:editId="6D67FF00">
            <wp:extent cx="5943600" cy="2084705"/>
            <wp:effectExtent l="0" t="0" r="0" b="0"/>
            <wp:docPr id="5" name="Picture 5" descr="A picture containing text&#10;&#10;Description generated with high confidence"/>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generated with high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084705"/>
                    </a:xfrm>
                    <a:prstGeom prst="rect">
                      <a:avLst/>
                    </a:prstGeom>
                  </pic:spPr>
                </pic:pic>
              </a:graphicData>
            </a:graphic>
          </wp:inline>
        </w:drawing>
      </w:r>
    </w:p>
    <w:p w14:paraId="0FB22813" w14:textId="27D4382A" w:rsidR="0098054B" w:rsidRDefault="0098054B" w:rsidP="0098054B">
      <w:pPr>
        <w:spacing w:before="120"/>
        <w:jc w:val="center"/>
      </w:pPr>
      <w:r w:rsidRPr="009B1FD2">
        <w:rPr>
          <w:b/>
        </w:rPr>
        <w:t xml:space="preserve">Figure </w:t>
      </w:r>
      <w:r>
        <w:rPr>
          <w:b/>
        </w:rPr>
        <w:t>2</w:t>
      </w:r>
      <w:r w:rsidRPr="009B1FD2">
        <w:rPr>
          <w:b/>
        </w:rPr>
        <w:t xml:space="preserve">. UE behaviour ambiguity </w:t>
      </w:r>
      <w:r>
        <w:rPr>
          <w:b/>
        </w:rPr>
        <w:t>on AP CSI-RS beam when PDSCH</w:t>
      </w:r>
      <w:r w:rsidRPr="00A21281">
        <w:rPr>
          <w:b/>
        </w:rPr>
        <w:t xml:space="preserve"> </w:t>
      </w:r>
      <w:r>
        <w:rPr>
          <w:b/>
        </w:rPr>
        <w:t xml:space="preserve">is </w:t>
      </w:r>
      <w:r w:rsidRPr="00A21281">
        <w:rPr>
          <w:b/>
        </w:rPr>
        <w:t>overlapped</w:t>
      </w:r>
      <w:r>
        <w:rPr>
          <w:b/>
        </w:rPr>
        <w:t xml:space="preserve"> with </w:t>
      </w:r>
      <w:r w:rsidRPr="00772F72">
        <w:rPr>
          <w:b/>
          <w:noProof/>
        </w:rPr>
        <w:t>CORESETs</w:t>
      </w:r>
    </w:p>
    <w:p w14:paraId="40B82516" w14:textId="77777777" w:rsidR="0098054B" w:rsidRDefault="0098054B" w:rsidP="0098054B">
      <w:pPr>
        <w:rPr>
          <w:b/>
          <w:lang w:val="en-US" w:eastAsia="zh-TW"/>
        </w:rPr>
      </w:pPr>
      <w:r w:rsidRPr="00955038">
        <w:rPr>
          <w:lang w:val="en-US" w:eastAsia="zh-TW"/>
        </w:rPr>
        <w:t>Base</w:t>
      </w:r>
      <w:r>
        <w:rPr>
          <w:lang w:val="en-US" w:eastAsia="zh-TW"/>
        </w:rPr>
        <w:t>d</w:t>
      </w:r>
      <w:r w:rsidRPr="00955038">
        <w:rPr>
          <w:lang w:val="en-US" w:eastAsia="zh-TW"/>
        </w:rPr>
        <w:t xml:space="preserve"> on the above observation, we then propose:</w:t>
      </w:r>
    </w:p>
    <w:p w14:paraId="153A4E50" w14:textId="189191FA" w:rsidR="0098054B" w:rsidRPr="00823D07" w:rsidRDefault="00823D07" w:rsidP="00823D07">
      <w:pPr>
        <w:pStyle w:val="Proposal"/>
      </w:pPr>
      <w:bookmarkStart w:id="10" w:name="_Toc528251602"/>
      <w:bookmarkStart w:id="11" w:name="_Toc528745486"/>
      <w:bookmarkStart w:id="12" w:name="_Toc528745562"/>
      <w:bookmarkStart w:id="13" w:name="_Toc528745637"/>
      <w:bookmarkStart w:id="14" w:name="_Toc528936679"/>
      <w:r>
        <w:t>I</w:t>
      </w:r>
      <w:r w:rsidR="0098054B" w:rsidRPr="00823D07">
        <w:t xml:space="preserve">f PDSCH is deprioritized because of being overlapped with </w:t>
      </w:r>
      <w:r w:rsidR="0098054B" w:rsidRPr="00823D07">
        <w:rPr>
          <w:noProof/>
        </w:rPr>
        <w:t>CORESETs</w:t>
      </w:r>
      <w:r w:rsidR="00E75EBB" w:rsidRPr="00823D07">
        <w:t xml:space="preserve"> at least one OFDM symbol</w:t>
      </w:r>
      <w:r w:rsidR="00B32FF5" w:rsidRPr="00823D07">
        <w:t>, UE is not expected to use the QCL assumption of the PDSCH</w:t>
      </w:r>
      <w:r w:rsidR="00964305">
        <w:t xml:space="preserve"> for </w:t>
      </w:r>
      <w:r w:rsidR="00DE7E74" w:rsidRPr="00DE7E74">
        <w:t>TCI-State</w:t>
      </w:r>
      <w:r w:rsidR="00DE7E74">
        <w:t xml:space="preserve"> </w:t>
      </w:r>
      <w:r w:rsidR="00964305">
        <w:t>indication</w:t>
      </w:r>
      <w:r w:rsidR="0098054B" w:rsidRPr="00823D07">
        <w:rPr>
          <w:color w:val="FF0000"/>
        </w:rPr>
        <w:t>.</w:t>
      </w:r>
      <w:bookmarkEnd w:id="10"/>
      <w:bookmarkEnd w:id="11"/>
      <w:bookmarkEnd w:id="12"/>
      <w:bookmarkEnd w:id="13"/>
      <w:bookmarkEnd w:id="14"/>
      <w:r w:rsidR="0098054B" w:rsidRPr="00823D07">
        <w:rPr>
          <w:color w:val="FF0000"/>
        </w:rPr>
        <w:t xml:space="preserve"> </w:t>
      </w:r>
    </w:p>
    <w:p w14:paraId="7AD033CB" w14:textId="6704099D" w:rsidR="000A2467" w:rsidRDefault="000A2467" w:rsidP="000A2467">
      <w:pPr>
        <w:pStyle w:val="Heading1"/>
      </w:pPr>
      <w:r w:rsidRPr="000A2467">
        <w:tab/>
      </w:r>
      <w:bookmarkStart w:id="15" w:name="_Toc528745563"/>
      <w:r w:rsidRPr="000A2467">
        <w:t>Beam failure detection in C-DRX</w:t>
      </w:r>
      <w:bookmarkEnd w:id="15"/>
    </w:p>
    <w:p w14:paraId="39A2CA72" w14:textId="757C789A" w:rsidR="000A2467" w:rsidRPr="002D4EBD" w:rsidRDefault="000A2467" w:rsidP="002D4EBD">
      <w:pPr>
        <w:spacing w:after="180"/>
        <w:rPr>
          <w:rFonts w:ascii="Times New Roman" w:eastAsia="SimSun" w:hAnsi="Times New Roman" w:cs="Times New Roman"/>
        </w:rPr>
      </w:pPr>
      <w:r>
        <w:t>Currently, the description in RAN1 specification [38.213</w:t>
      </w:r>
      <w:r w:rsidRPr="00772F72">
        <w:rPr>
          <w:noProof/>
        </w:rPr>
        <w:t>,</w:t>
      </w:r>
      <w:r w:rsidR="002D4EBD" w:rsidRPr="00772F72">
        <w:rPr>
          <w:noProof/>
        </w:rPr>
        <w:t xml:space="preserve"> </w:t>
      </w:r>
      <w:r w:rsidRPr="00772F72">
        <w:rPr>
          <w:noProof/>
        </w:rPr>
        <w:t>sec</w:t>
      </w:r>
      <w:r>
        <w:t xml:space="preserve"> 6] makes no difference for physical layer indication for the radio link quality for all corresponding resource configurations in the set </w:t>
      </w:r>
      <w:r>
        <w:rPr>
          <w:rFonts w:ascii="Times New Roman" w:eastAsia="SimSun" w:hAnsi="Times New Roman" w:cs="Times New Roman"/>
          <w:iCs/>
          <w:position w:val="-10"/>
          <w:lang w:eastAsia="en-US"/>
        </w:rPr>
        <w:object w:dxaOrig="240" w:dyaOrig="318" w14:anchorId="2CC89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pt" o:ole="">
            <v:imagedata r:id="rId10" o:title=""/>
          </v:shape>
          <o:OLEObject Type="Embed" ProgID="Equation.3" ShapeID="_x0000_i1025" DrawAspect="Content" ObjectID="_1602684999" r:id="rId11"/>
        </w:object>
      </w:r>
      <w:r>
        <w:t xml:space="preserve"> between beam failure detection in </w:t>
      </w:r>
      <w:r w:rsidRPr="00772F72">
        <w:rPr>
          <w:noProof/>
        </w:rPr>
        <w:t>non</w:t>
      </w:r>
      <w:r>
        <w:t xml:space="preserve">-DRX and DRX modes. This means that the UE would have to assess the quality of all the signals with a period equal to the period of the beam failure detection RS also during the non-active periods of DRX. However, regarding </w:t>
      </w:r>
      <w:r w:rsidRPr="00772F72">
        <w:rPr>
          <w:noProof/>
        </w:rPr>
        <w:t>to</w:t>
      </w:r>
      <w:r>
        <w:t xml:space="preserve"> minimum requirement for L1 indication defined in RAN4 specification [38.133, sec 8], the beam failure instance evaluation for the configured RS resources in </w:t>
      </w:r>
      <w:r w:rsidR="002D4EBD">
        <w:t xml:space="preserve">a </w:t>
      </w:r>
      <w:r w:rsidRPr="002D4EBD">
        <w:rPr>
          <w:noProof/>
        </w:rPr>
        <w:t>set</w:t>
      </w:r>
      <w:r>
        <w:t xml:space="preserve"> </w:t>
      </w:r>
      <w:r>
        <w:rPr>
          <w:rFonts w:ascii="Times New Roman" w:eastAsia="SimSun" w:hAnsi="Times New Roman" w:cs="Times New Roman"/>
          <w:iCs/>
          <w:position w:val="-10"/>
          <w:lang w:eastAsia="en-US"/>
        </w:rPr>
        <w:object w:dxaOrig="240" w:dyaOrig="318" w14:anchorId="2760A635">
          <v:shape id="_x0000_i1026" type="#_x0000_t75" style="width:12pt;height:16pt" o:ole="">
            <v:imagedata r:id="rId10" o:title=""/>
          </v:shape>
          <o:OLEObject Type="Embed" ProgID="Equation.3" ShapeID="_x0000_i1026" DrawAspect="Content" ObjectID="_1602685000" r:id="rId12"/>
        </w:object>
      </w:r>
      <w:r>
        <w:t xml:space="preserve"> shall be separated by at least </w:t>
      </w:r>
      <w:proofErr w:type="spellStart"/>
      <w:r>
        <w:t>T</w:t>
      </w:r>
      <w:r>
        <w:rPr>
          <w:vertAlign w:val="subscript"/>
        </w:rPr>
        <w:t>Indication_interval_BFD</w:t>
      </w:r>
      <w:proofErr w:type="spellEnd"/>
      <w:r>
        <w:t xml:space="preserve"> which has different values between DRX and </w:t>
      </w:r>
      <w:r w:rsidRPr="00772F72">
        <w:rPr>
          <w:noProof/>
        </w:rPr>
        <w:t>non</w:t>
      </w:r>
      <w:r>
        <w:t xml:space="preserve">-DRX operation. </w:t>
      </w:r>
    </w:p>
    <w:p w14:paraId="353D4112" w14:textId="77777777" w:rsidR="000A2467" w:rsidRDefault="000A2467" w:rsidP="000A2467">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sz w:val="22"/>
          <w:szCs w:val="22"/>
        </w:rPr>
      </w:pPr>
      <w:r>
        <w:rPr>
          <w:rFonts w:ascii="Arial Unicode MS" w:eastAsia="Arial Unicode MS" w:hAnsi="Arial Unicode MS" w:cs="Arial Unicode MS" w:hint="eastAsia"/>
          <w:sz w:val="22"/>
          <w:szCs w:val="22"/>
        </w:rPr>
        <w:t>Excerpt from 38.133, section 8.5.4</w:t>
      </w:r>
      <w:r>
        <w:rPr>
          <w:rFonts w:ascii="Arial Unicode MS" w:eastAsia="Arial Unicode MS" w:hAnsi="Arial Unicode MS" w:cs="Arial Unicode MS" w:hint="eastAsia"/>
          <w:sz w:val="22"/>
          <w:szCs w:val="22"/>
        </w:rPr>
        <w:tab/>
        <w:t>Minimum requirement for L1 indication</w:t>
      </w:r>
    </w:p>
    <w:p w14:paraId="09F61839" w14:textId="77777777" w:rsidR="000A2467" w:rsidRDefault="000A2467" w:rsidP="000A2467">
      <w:pPr>
        <w:pBdr>
          <w:top w:val="single" w:sz="4" w:space="1" w:color="auto"/>
          <w:left w:val="single" w:sz="4" w:space="4" w:color="auto"/>
          <w:bottom w:val="single" w:sz="4" w:space="1" w:color="auto"/>
          <w:right w:val="single" w:sz="4" w:space="4" w:color="auto"/>
        </w:pBdr>
        <w:rPr>
          <w:rFonts w:ascii="Times New Roman" w:eastAsia="SimSun" w:hAnsi="Times New Roman" w:cs="Times New Roman"/>
          <w:sz w:val="21"/>
        </w:rPr>
      </w:pPr>
      <w:r>
        <w:rPr>
          <w:sz w:val="21"/>
        </w:rPr>
        <w:t>&lt;unrelated part omitted&gt;</w:t>
      </w:r>
    </w:p>
    <w:p w14:paraId="410BFD87" w14:textId="77777777" w:rsidR="000A2467" w:rsidRDefault="000A2467" w:rsidP="000A2467">
      <w:pPr>
        <w:pBdr>
          <w:top w:val="single" w:sz="4" w:space="1" w:color="auto"/>
          <w:left w:val="single" w:sz="4" w:space="4" w:color="auto"/>
          <w:bottom w:val="single" w:sz="4" w:space="1" w:color="auto"/>
          <w:right w:val="single" w:sz="4" w:space="4" w:color="auto"/>
        </w:pBdr>
        <w:rPr>
          <w:sz w:val="21"/>
        </w:rPr>
      </w:pPr>
    </w:p>
    <w:p w14:paraId="0409EE13" w14:textId="4E779845" w:rsidR="000A2467" w:rsidRDefault="000A2467" w:rsidP="000A2467">
      <w:pPr>
        <w:pBdr>
          <w:top w:val="single" w:sz="4" w:space="1" w:color="auto"/>
          <w:left w:val="single" w:sz="4" w:space="4" w:color="auto"/>
          <w:bottom w:val="single" w:sz="4" w:space="1" w:color="auto"/>
          <w:right w:val="single" w:sz="4" w:space="4" w:color="auto"/>
        </w:pBdr>
        <w:rPr>
          <w:sz w:val="21"/>
        </w:rPr>
      </w:pPr>
      <w:r>
        <w:rPr>
          <w:sz w:val="21"/>
        </w:rPr>
        <w:t xml:space="preserve">The beam failure instance evaluation for the configured RS resources in </w:t>
      </w:r>
      <w:r w:rsidR="002D4EBD">
        <w:rPr>
          <w:sz w:val="21"/>
        </w:rPr>
        <w:t xml:space="preserve">a </w:t>
      </w:r>
      <w:r w:rsidRPr="002D4EBD">
        <w:rPr>
          <w:noProof/>
          <w:sz w:val="21"/>
        </w:rPr>
        <w:t>set</w:t>
      </w:r>
      <w:r>
        <w:rPr>
          <w:sz w:val="21"/>
        </w:rPr>
        <w:t xml:space="preserve"> </w:t>
      </w:r>
      <w:r>
        <w:rPr>
          <w:rFonts w:ascii="Times New Roman" w:eastAsia="SimSun" w:hAnsi="Times New Roman" w:cs="Times New Roman"/>
          <w:iCs/>
          <w:position w:val="-10"/>
          <w:sz w:val="21"/>
          <w:lang w:eastAsia="en-US"/>
        </w:rPr>
        <w:object w:dxaOrig="234" w:dyaOrig="306" w14:anchorId="41D50FCD">
          <v:shape id="_x0000_i1027" type="#_x0000_t75" style="width:11.5pt;height:15.5pt" o:ole="">
            <v:imagedata r:id="rId10" o:title=""/>
          </v:shape>
          <o:OLEObject Type="Embed" ProgID="Equation.3" ShapeID="_x0000_i1027" DrawAspect="Content" ObjectID="_1602685001" r:id="rId13"/>
        </w:object>
      </w:r>
      <w:r>
        <w:rPr>
          <w:iCs/>
          <w:sz w:val="21"/>
        </w:rPr>
        <w:t xml:space="preserve"> </w:t>
      </w:r>
      <w:r>
        <w:rPr>
          <w:sz w:val="21"/>
        </w:rPr>
        <w:t xml:space="preserve">shall be performed as specified in section 6 in [3]. Two successive indications from Layer 1 shall be separated by at least </w:t>
      </w:r>
      <w:proofErr w:type="spellStart"/>
      <w:r>
        <w:rPr>
          <w:sz w:val="21"/>
        </w:rPr>
        <w:t>T</w:t>
      </w:r>
      <w:r>
        <w:rPr>
          <w:sz w:val="21"/>
          <w:vertAlign w:val="subscript"/>
        </w:rPr>
        <w:t>Indication_interval_BFD</w:t>
      </w:r>
      <w:proofErr w:type="spellEnd"/>
      <w:r>
        <w:rPr>
          <w:sz w:val="21"/>
        </w:rPr>
        <w:t>.</w:t>
      </w:r>
    </w:p>
    <w:p w14:paraId="0BFF1411" w14:textId="5AA8AD4B" w:rsidR="000A2467" w:rsidRDefault="000A2467" w:rsidP="000A2467">
      <w:pPr>
        <w:pBdr>
          <w:top w:val="single" w:sz="4" w:space="1" w:color="auto"/>
          <w:left w:val="single" w:sz="4" w:space="4" w:color="auto"/>
          <w:bottom w:val="single" w:sz="4" w:space="1" w:color="auto"/>
          <w:right w:val="single" w:sz="4" w:space="4" w:color="auto"/>
        </w:pBdr>
        <w:rPr>
          <w:sz w:val="21"/>
        </w:rPr>
      </w:pPr>
      <w:r>
        <w:rPr>
          <w:sz w:val="21"/>
        </w:rPr>
        <w:t xml:space="preserve">When DRX is not used, </w:t>
      </w:r>
      <w:proofErr w:type="spellStart"/>
      <w:r>
        <w:rPr>
          <w:sz w:val="21"/>
        </w:rPr>
        <w:t>T</w:t>
      </w:r>
      <w:r>
        <w:rPr>
          <w:sz w:val="21"/>
          <w:vertAlign w:val="subscript"/>
        </w:rPr>
        <w:t>Indication_interval_BFD</w:t>
      </w:r>
      <w:proofErr w:type="spellEnd"/>
      <w:r>
        <w:rPr>
          <w:sz w:val="21"/>
        </w:rPr>
        <w:t xml:space="preserve"> is max(2ms, T</w:t>
      </w:r>
      <w:r>
        <w:rPr>
          <w:sz w:val="21"/>
          <w:vertAlign w:val="subscript"/>
        </w:rPr>
        <w:t>BFD-RS,M</w:t>
      </w:r>
      <w:r>
        <w:rPr>
          <w:sz w:val="21"/>
        </w:rPr>
        <w:t>), where T</w:t>
      </w:r>
      <w:r>
        <w:rPr>
          <w:sz w:val="21"/>
          <w:vertAlign w:val="subscript"/>
        </w:rPr>
        <w:t>BFD-RS</w:t>
      </w:r>
      <w:r w:rsidRPr="00772F72">
        <w:rPr>
          <w:noProof/>
          <w:sz w:val="21"/>
          <w:vertAlign w:val="subscript"/>
        </w:rPr>
        <w:t>,M</w:t>
      </w:r>
      <w:r>
        <w:rPr>
          <w:sz w:val="21"/>
        </w:rPr>
        <w:t xml:space="preserve"> is the shortest periodicity of all configured RS resources in set </w:t>
      </w:r>
      <w:r>
        <w:rPr>
          <w:rFonts w:ascii="Times New Roman" w:eastAsia="SimSun" w:hAnsi="Times New Roman" w:cs="Times New Roman"/>
          <w:iCs/>
          <w:position w:val="-10"/>
          <w:sz w:val="21"/>
          <w:lang w:eastAsia="en-US"/>
        </w:rPr>
        <w:object w:dxaOrig="234" w:dyaOrig="306" w14:anchorId="25CC0F6E">
          <v:shape id="_x0000_i1028" type="#_x0000_t75" style="width:11.5pt;height:15.5pt" o:ole="">
            <v:imagedata r:id="rId10" o:title=""/>
          </v:shape>
          <o:OLEObject Type="Embed" ProgID="Equation.3" ShapeID="_x0000_i1028" DrawAspect="Content" ObjectID="_1602685002" r:id="rId14"/>
        </w:object>
      </w:r>
      <w:r>
        <w:rPr>
          <w:iCs/>
          <w:sz w:val="21"/>
        </w:rPr>
        <w:t xml:space="preserve"> </w:t>
      </w:r>
      <w:r>
        <w:rPr>
          <w:sz w:val="21"/>
        </w:rPr>
        <w:t>for the accessed cell, which corresponds to T</w:t>
      </w:r>
      <w:r>
        <w:rPr>
          <w:sz w:val="21"/>
          <w:vertAlign w:val="subscript"/>
        </w:rPr>
        <w:t>SSB</w:t>
      </w:r>
      <w:r>
        <w:rPr>
          <w:sz w:val="21"/>
        </w:rPr>
        <w:t xml:space="preserve"> specified in section 8.5.2 if </w:t>
      </w:r>
      <w:r w:rsidRPr="002D4EBD">
        <w:rPr>
          <w:noProof/>
          <w:sz w:val="21"/>
        </w:rPr>
        <w:t>a</w:t>
      </w:r>
      <w:r w:rsidR="002D4EBD">
        <w:rPr>
          <w:noProof/>
          <w:sz w:val="21"/>
        </w:rPr>
        <w:t>n</w:t>
      </w:r>
      <w:r w:rsidRPr="002D4EBD">
        <w:rPr>
          <w:noProof/>
          <w:sz w:val="21"/>
        </w:rPr>
        <w:t xml:space="preserve"> RS</w:t>
      </w:r>
      <w:r>
        <w:rPr>
          <w:sz w:val="21"/>
        </w:rPr>
        <w:t xml:space="preserve"> resource in the set </w:t>
      </w:r>
      <w:r>
        <w:rPr>
          <w:rFonts w:ascii="Times New Roman" w:eastAsia="SimSun" w:hAnsi="Times New Roman" w:cs="Times New Roman"/>
          <w:iCs/>
          <w:position w:val="-10"/>
          <w:sz w:val="21"/>
          <w:lang w:eastAsia="en-US"/>
        </w:rPr>
        <w:object w:dxaOrig="234" w:dyaOrig="306" w14:anchorId="2078AE47">
          <v:shape id="_x0000_i1029" type="#_x0000_t75" style="width:11.5pt;height:15.5pt" o:ole="">
            <v:imagedata r:id="rId10" o:title=""/>
          </v:shape>
          <o:OLEObject Type="Embed" ProgID="Equation.3" ShapeID="_x0000_i1029" DrawAspect="Content" ObjectID="_1602685003" r:id="rId15"/>
        </w:object>
      </w:r>
      <w:r>
        <w:rPr>
          <w:iCs/>
          <w:sz w:val="21"/>
        </w:rPr>
        <w:t xml:space="preserve"> </w:t>
      </w:r>
      <w:r>
        <w:rPr>
          <w:sz w:val="21"/>
        </w:rPr>
        <w:t>is SSB, or T</w:t>
      </w:r>
      <w:r>
        <w:rPr>
          <w:sz w:val="21"/>
          <w:vertAlign w:val="subscript"/>
        </w:rPr>
        <w:t>CSI-RS</w:t>
      </w:r>
      <w:r>
        <w:rPr>
          <w:sz w:val="21"/>
        </w:rPr>
        <w:t xml:space="preserve"> specified in section 8.5.3 if </w:t>
      </w:r>
      <w:r w:rsidRPr="002D4EBD">
        <w:rPr>
          <w:noProof/>
          <w:sz w:val="21"/>
        </w:rPr>
        <w:t>a</w:t>
      </w:r>
      <w:r w:rsidR="002D4EBD">
        <w:rPr>
          <w:noProof/>
          <w:sz w:val="21"/>
        </w:rPr>
        <w:t>n</w:t>
      </w:r>
      <w:r w:rsidRPr="002D4EBD">
        <w:rPr>
          <w:noProof/>
          <w:sz w:val="21"/>
        </w:rPr>
        <w:t xml:space="preserve"> RS</w:t>
      </w:r>
      <w:r>
        <w:rPr>
          <w:sz w:val="21"/>
        </w:rPr>
        <w:t xml:space="preserve"> resource in the set </w:t>
      </w:r>
      <w:r>
        <w:rPr>
          <w:rFonts w:ascii="Times New Roman" w:eastAsia="SimSun" w:hAnsi="Times New Roman" w:cs="Times New Roman"/>
          <w:iCs/>
          <w:position w:val="-10"/>
          <w:sz w:val="21"/>
          <w:lang w:eastAsia="en-US"/>
        </w:rPr>
        <w:object w:dxaOrig="234" w:dyaOrig="306" w14:anchorId="50C29FED">
          <v:shape id="_x0000_i1030" type="#_x0000_t75" style="width:11.5pt;height:15.5pt" o:ole="">
            <v:imagedata r:id="rId10" o:title=""/>
          </v:shape>
          <o:OLEObject Type="Embed" ProgID="Equation.3" ShapeID="_x0000_i1030" DrawAspect="Content" ObjectID="_1602685004" r:id="rId16"/>
        </w:object>
      </w:r>
      <w:r>
        <w:rPr>
          <w:sz w:val="21"/>
        </w:rPr>
        <w:t xml:space="preserve"> is CSI-RS.</w:t>
      </w:r>
    </w:p>
    <w:p w14:paraId="53B17663" w14:textId="77777777" w:rsidR="000A2467" w:rsidRDefault="000A2467" w:rsidP="000A2467">
      <w:pPr>
        <w:pBdr>
          <w:top w:val="single" w:sz="4" w:space="1" w:color="auto"/>
          <w:left w:val="single" w:sz="4" w:space="4" w:color="auto"/>
          <w:bottom w:val="single" w:sz="4" w:space="1" w:color="auto"/>
          <w:right w:val="single" w:sz="4" w:space="4" w:color="auto"/>
        </w:pBdr>
        <w:rPr>
          <w:sz w:val="21"/>
        </w:rPr>
      </w:pPr>
      <w:r>
        <w:rPr>
          <w:sz w:val="21"/>
        </w:rPr>
        <w:t xml:space="preserve">When DRX is used, </w:t>
      </w:r>
      <w:proofErr w:type="spellStart"/>
      <w:r>
        <w:rPr>
          <w:sz w:val="21"/>
        </w:rPr>
        <w:t>T</w:t>
      </w:r>
      <w:r>
        <w:rPr>
          <w:sz w:val="21"/>
          <w:vertAlign w:val="subscript"/>
        </w:rPr>
        <w:t>Indication_interval_BFD</w:t>
      </w:r>
      <w:proofErr w:type="spellEnd"/>
      <w:r>
        <w:rPr>
          <w:sz w:val="21"/>
        </w:rPr>
        <w:t xml:space="preserve"> is </w:t>
      </w:r>
      <w:proofErr w:type="gramStart"/>
      <w:r>
        <w:rPr>
          <w:sz w:val="21"/>
        </w:rPr>
        <w:t>max(</w:t>
      </w:r>
      <w:proofErr w:type="gramEnd"/>
      <w:r>
        <w:rPr>
          <w:sz w:val="21"/>
        </w:rPr>
        <w:t>1.5*</w:t>
      </w:r>
      <w:proofErr w:type="spellStart"/>
      <w:r>
        <w:rPr>
          <w:sz w:val="21"/>
        </w:rPr>
        <w:t>DRX_cycle_length</w:t>
      </w:r>
      <w:proofErr w:type="spellEnd"/>
      <w:r>
        <w:rPr>
          <w:sz w:val="21"/>
        </w:rPr>
        <w:t>, 1.5*T</w:t>
      </w:r>
      <w:r>
        <w:rPr>
          <w:sz w:val="21"/>
          <w:vertAlign w:val="subscript"/>
        </w:rPr>
        <w:t>BFD-RS,M</w:t>
      </w:r>
      <w:r>
        <w:rPr>
          <w:sz w:val="21"/>
        </w:rPr>
        <w:t xml:space="preserve">) if DRX </w:t>
      </w:r>
      <w:proofErr w:type="spellStart"/>
      <w:r>
        <w:rPr>
          <w:sz w:val="21"/>
        </w:rPr>
        <w:t>cycle_length</w:t>
      </w:r>
      <w:proofErr w:type="spellEnd"/>
      <w:r>
        <w:rPr>
          <w:sz w:val="21"/>
        </w:rPr>
        <w:t xml:space="preserve"> is less than or equal to 320ms, and </w:t>
      </w:r>
      <w:proofErr w:type="spellStart"/>
      <w:r>
        <w:rPr>
          <w:sz w:val="21"/>
        </w:rPr>
        <w:t>T</w:t>
      </w:r>
      <w:r>
        <w:rPr>
          <w:sz w:val="21"/>
          <w:vertAlign w:val="subscript"/>
        </w:rPr>
        <w:t>Indication_interval</w:t>
      </w:r>
      <w:proofErr w:type="spellEnd"/>
      <w:r>
        <w:rPr>
          <w:sz w:val="21"/>
        </w:rPr>
        <w:t xml:space="preserve"> is </w:t>
      </w:r>
      <w:proofErr w:type="spellStart"/>
      <w:r>
        <w:rPr>
          <w:sz w:val="21"/>
        </w:rPr>
        <w:t>DRX_cycle_length</w:t>
      </w:r>
      <w:proofErr w:type="spellEnd"/>
      <w:r>
        <w:rPr>
          <w:sz w:val="21"/>
        </w:rPr>
        <w:t xml:space="preserve"> if DRX </w:t>
      </w:r>
      <w:proofErr w:type="spellStart"/>
      <w:r>
        <w:rPr>
          <w:sz w:val="21"/>
        </w:rPr>
        <w:t>cycle_length</w:t>
      </w:r>
      <w:proofErr w:type="spellEnd"/>
      <w:r>
        <w:rPr>
          <w:sz w:val="21"/>
        </w:rPr>
        <w:t xml:space="preserve"> is greater than 320ms.</w:t>
      </w:r>
    </w:p>
    <w:p w14:paraId="5A17A63B" w14:textId="77777777" w:rsidR="000A2467" w:rsidRDefault="000A2467" w:rsidP="000A2467">
      <w:pPr>
        <w:pBdr>
          <w:top w:val="single" w:sz="4" w:space="1" w:color="auto"/>
          <w:left w:val="single" w:sz="4" w:space="4" w:color="auto"/>
          <w:bottom w:val="single" w:sz="4" w:space="1" w:color="auto"/>
          <w:right w:val="single" w:sz="4" w:space="4" w:color="auto"/>
        </w:pBdr>
        <w:rPr>
          <w:sz w:val="21"/>
        </w:rPr>
      </w:pPr>
    </w:p>
    <w:p w14:paraId="5850FF59" w14:textId="77777777" w:rsidR="000A2467" w:rsidRDefault="000A2467" w:rsidP="000A2467">
      <w:pPr>
        <w:pBdr>
          <w:top w:val="single" w:sz="4" w:space="1" w:color="auto"/>
          <w:left w:val="single" w:sz="4" w:space="4" w:color="auto"/>
          <w:bottom w:val="single" w:sz="4" w:space="1" w:color="auto"/>
          <w:right w:val="single" w:sz="4" w:space="4" w:color="auto"/>
        </w:pBdr>
        <w:rPr>
          <w:sz w:val="21"/>
        </w:rPr>
      </w:pPr>
      <w:r>
        <w:rPr>
          <w:sz w:val="21"/>
        </w:rPr>
        <w:t>&lt;unrelated part omitted&gt;</w:t>
      </w:r>
    </w:p>
    <w:p w14:paraId="3660D1F9" w14:textId="083F7B30" w:rsidR="000A2467" w:rsidRDefault="000A2467" w:rsidP="002D4EBD">
      <w:r>
        <w:t xml:space="preserve">During </w:t>
      </w:r>
      <w:r w:rsidR="002D4EBD">
        <w:t xml:space="preserve">the </w:t>
      </w:r>
      <w:r w:rsidRPr="002D4EBD">
        <w:rPr>
          <w:noProof/>
        </w:rPr>
        <w:t>last</w:t>
      </w:r>
      <w:r>
        <w:t xml:space="preserve"> meeting, some companies </w:t>
      </w:r>
      <w:r w:rsidRPr="002D4EBD">
        <w:rPr>
          <w:noProof/>
        </w:rPr>
        <w:t>ha</w:t>
      </w:r>
      <w:r w:rsidR="002D4EBD">
        <w:rPr>
          <w:noProof/>
        </w:rPr>
        <w:t>ve</w:t>
      </w:r>
      <w:r>
        <w:t xml:space="preserve"> proposed to modify RAN1 specification to align with RAN4 specification, but some companies proposed that change in RAN1 specification is not needed. From our perspective, </w:t>
      </w:r>
      <w:r w:rsidRPr="00772F72">
        <w:rPr>
          <w:noProof/>
        </w:rPr>
        <w:t>RAN1</w:t>
      </w:r>
      <w:r>
        <w:t xml:space="preserve"> specification should be modified to </w:t>
      </w:r>
      <w:r w:rsidRPr="002D4EBD">
        <w:rPr>
          <w:noProof/>
        </w:rPr>
        <w:t>have</w:t>
      </w:r>
      <w:r w:rsidR="002D4EBD">
        <w:rPr>
          <w:noProof/>
        </w:rPr>
        <w:t xml:space="preserve"> to</w:t>
      </w:r>
      <w:r>
        <w:t xml:space="preserve"> consist UE </w:t>
      </w:r>
      <w:r w:rsidRPr="002D4EBD">
        <w:rPr>
          <w:noProof/>
        </w:rPr>
        <w:t>behavio</w:t>
      </w:r>
      <w:r w:rsidR="002D4EBD">
        <w:rPr>
          <w:noProof/>
        </w:rPr>
        <w:t>u</w:t>
      </w:r>
      <w:r w:rsidRPr="002D4EBD">
        <w:rPr>
          <w:noProof/>
        </w:rPr>
        <w:t>r</w:t>
      </w:r>
      <w:r>
        <w:t xml:space="preserve"> description between radio link monitoring (RLM) and </w:t>
      </w:r>
      <w:r>
        <w:rPr>
          <w:highlight w:val="yellow"/>
        </w:rPr>
        <w:t>link recovery monitoring (BFR)</w:t>
      </w:r>
      <w:r>
        <w:t>. RLM description in RAN1 specification [38.213</w:t>
      </w:r>
      <w:r w:rsidRPr="00772F72">
        <w:rPr>
          <w:noProof/>
        </w:rPr>
        <w:t>,</w:t>
      </w:r>
      <w:r w:rsidR="00772F72">
        <w:rPr>
          <w:noProof/>
        </w:rPr>
        <w:t xml:space="preserve"> </w:t>
      </w:r>
      <w:r w:rsidRPr="00772F72">
        <w:rPr>
          <w:noProof/>
        </w:rPr>
        <w:t>sec</w:t>
      </w:r>
      <w:r>
        <w:t xml:space="preserve"> 5] is as below:</w:t>
      </w:r>
    </w:p>
    <w:p w14:paraId="3B6412BA" w14:textId="4BF07ADD" w:rsidR="000A2467" w:rsidRDefault="000A2467" w:rsidP="000A2467">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sz w:val="22"/>
          <w:szCs w:val="22"/>
        </w:rPr>
      </w:pPr>
      <w:r>
        <w:rPr>
          <w:rFonts w:ascii="Arial Unicode MS" w:eastAsia="Arial Unicode MS" w:hAnsi="Arial Unicode MS" w:cs="Arial Unicode MS" w:hint="eastAsia"/>
          <w:sz w:val="22"/>
          <w:szCs w:val="22"/>
        </w:rPr>
        <w:lastRenderedPageBreak/>
        <w:t xml:space="preserve">Excerpt from 38.213, section </w:t>
      </w:r>
      <w:r w:rsidR="008552F9">
        <w:rPr>
          <w:rFonts w:ascii="Arial Unicode MS" w:eastAsia="Arial Unicode MS" w:hAnsi="Arial Unicode MS" w:cs="Arial Unicode MS"/>
          <w:sz w:val="22"/>
          <w:szCs w:val="22"/>
        </w:rPr>
        <w:t>5 Radio</w:t>
      </w:r>
      <w:r>
        <w:rPr>
          <w:rFonts w:ascii="Arial Unicode MS" w:eastAsia="Arial Unicode MS" w:hAnsi="Arial Unicode MS" w:cs="Arial Unicode MS" w:hint="eastAsia"/>
          <w:sz w:val="22"/>
          <w:szCs w:val="22"/>
        </w:rPr>
        <w:t xml:space="preserve"> link monitoring</w:t>
      </w:r>
    </w:p>
    <w:p w14:paraId="092F382C" w14:textId="77777777" w:rsidR="000A2467" w:rsidRDefault="000A2467" w:rsidP="000A2467">
      <w:pPr>
        <w:pBdr>
          <w:top w:val="single" w:sz="4" w:space="1" w:color="auto"/>
          <w:left w:val="single" w:sz="4" w:space="4" w:color="auto"/>
          <w:bottom w:val="single" w:sz="4" w:space="1" w:color="auto"/>
          <w:right w:val="single" w:sz="4" w:space="4" w:color="auto"/>
        </w:pBdr>
        <w:rPr>
          <w:rFonts w:ascii="Times New Roman" w:eastAsia="SimSun" w:hAnsi="Times New Roman" w:cs="Times New Roman"/>
        </w:rPr>
      </w:pPr>
      <w:r>
        <w:t>&lt;unrelated part omitted&gt;</w:t>
      </w:r>
    </w:p>
    <w:p w14:paraId="5AD0BB28" w14:textId="77777777" w:rsidR="00AD065C" w:rsidRDefault="00AD065C" w:rsidP="00AD065C">
      <w:pPr>
        <w:pBdr>
          <w:top w:val="single" w:sz="4" w:space="1" w:color="auto"/>
          <w:left w:val="single" w:sz="4" w:space="4" w:color="auto"/>
          <w:bottom w:val="single" w:sz="4" w:space="1" w:color="auto"/>
          <w:right w:val="single" w:sz="4" w:space="4" w:color="auto"/>
        </w:pBdr>
      </w:pPr>
      <w:r>
        <w:t xml:space="preserve">In </w:t>
      </w:r>
      <w:r w:rsidRPr="00772F72">
        <w:rPr>
          <w:noProof/>
        </w:rPr>
        <w:t>non</w:t>
      </w:r>
      <w:r>
        <w:t>-DRX mode operation, the physical layer in the UE assesses once per indication period the radio link quality, evaluated over the previous time period defined in [10, TS 38.133] against thresholds (</w:t>
      </w:r>
      <w:proofErr w:type="spellStart"/>
      <w:r>
        <w:t>Qout</w:t>
      </w:r>
      <w:proofErr w:type="spellEnd"/>
      <w:r>
        <w:t xml:space="preserve"> and Qin) configured by </w:t>
      </w:r>
      <w:proofErr w:type="spellStart"/>
      <w:r w:rsidRPr="00772F72">
        <w:rPr>
          <w:noProof/>
        </w:rPr>
        <w:t>rlm</w:t>
      </w:r>
      <w:r>
        <w:t>InSyncOutOfSyncThreshold</w:t>
      </w:r>
      <w:proofErr w:type="spellEnd"/>
      <w:r>
        <w:t>. The UE determines the indication period as the maximum between the shortest periodicity for radio link monitoring resources and 10 msec.</w:t>
      </w:r>
    </w:p>
    <w:p w14:paraId="2BC9F3B8" w14:textId="75D04231" w:rsidR="000A2467" w:rsidRDefault="00AD065C" w:rsidP="00AD065C">
      <w:pPr>
        <w:pBdr>
          <w:top w:val="single" w:sz="4" w:space="1" w:color="auto"/>
          <w:left w:val="single" w:sz="4" w:space="4" w:color="auto"/>
          <w:bottom w:val="single" w:sz="4" w:space="1" w:color="auto"/>
          <w:right w:val="single" w:sz="4" w:space="4" w:color="auto"/>
        </w:pBdr>
        <w:rPr>
          <w:iCs/>
        </w:rPr>
      </w:pPr>
      <w:r>
        <w:t>In DRX mode operation, the physical layer in the UE assesses once per indication period the radio link quality, evaluated over the previous time period defined in [10, TS 38.133], against thresholds (</w:t>
      </w:r>
      <w:proofErr w:type="spellStart"/>
      <w:r>
        <w:t>Qout</w:t>
      </w:r>
      <w:proofErr w:type="spellEnd"/>
      <w:r>
        <w:t xml:space="preserve"> and Qin) provided by </w:t>
      </w:r>
      <w:proofErr w:type="spellStart"/>
      <w:r w:rsidRPr="00772F72">
        <w:rPr>
          <w:noProof/>
        </w:rPr>
        <w:t>rlm</w:t>
      </w:r>
      <w:r>
        <w:t>InSyncOutOfSyncThreshold</w:t>
      </w:r>
      <w:proofErr w:type="spellEnd"/>
      <w:r>
        <w:t xml:space="preserve">. The UE determines the indication period as the maximum between the shortest periodicity for radio link monitoring resources and the DRX </w:t>
      </w:r>
      <w:r w:rsidR="00AA3E75">
        <w:t>period</w:t>
      </w:r>
      <w:r w:rsidR="00AA3E75" w:rsidRPr="00772F72">
        <w:rPr>
          <w:noProof/>
        </w:rPr>
        <w:t>.</w:t>
      </w:r>
    </w:p>
    <w:p w14:paraId="7D97964F" w14:textId="77777777" w:rsidR="000A2467" w:rsidRDefault="000A2467" w:rsidP="000A2467">
      <w:pPr>
        <w:pBdr>
          <w:top w:val="single" w:sz="4" w:space="1" w:color="auto"/>
          <w:left w:val="single" w:sz="4" w:space="4" w:color="auto"/>
          <w:bottom w:val="single" w:sz="4" w:space="1" w:color="auto"/>
          <w:right w:val="single" w:sz="4" w:space="4" w:color="auto"/>
        </w:pBdr>
      </w:pPr>
      <w:r>
        <w:t>&lt;unrelated part omitted&gt;</w:t>
      </w:r>
    </w:p>
    <w:p w14:paraId="3B6E44F1" w14:textId="751AA591" w:rsidR="000A2467" w:rsidRDefault="000A2467" w:rsidP="000A2467">
      <w:r>
        <w:t xml:space="preserve">the above description which has different </w:t>
      </w:r>
      <w:r w:rsidRPr="002D4EBD">
        <w:rPr>
          <w:noProof/>
        </w:rPr>
        <w:t>behavio</w:t>
      </w:r>
      <w:r w:rsidR="002D4EBD">
        <w:rPr>
          <w:noProof/>
        </w:rPr>
        <w:t>u</w:t>
      </w:r>
      <w:r w:rsidRPr="002D4EBD">
        <w:rPr>
          <w:noProof/>
        </w:rPr>
        <w:t>r</w:t>
      </w:r>
      <w:r>
        <w:t xml:space="preserve"> for RLM in DRX and </w:t>
      </w:r>
      <w:r w:rsidRPr="00772F72">
        <w:rPr>
          <w:noProof/>
        </w:rPr>
        <w:t>non</w:t>
      </w:r>
      <w:r>
        <w:t>-DRX operation aligns with the description in RAN4 specification for RLM</w:t>
      </w:r>
      <w:r w:rsidR="002D4EBD">
        <w:t xml:space="preserve"> </w:t>
      </w:r>
      <w:r>
        <w:t>[38.133, sec 8]:</w:t>
      </w:r>
    </w:p>
    <w:p w14:paraId="1057AF4A" w14:textId="77777777" w:rsidR="000A2467" w:rsidRDefault="000A2467" w:rsidP="000A2467">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sz w:val="22"/>
          <w:szCs w:val="28"/>
        </w:rPr>
      </w:pPr>
      <w:r>
        <w:rPr>
          <w:rFonts w:ascii="Arial Unicode MS" w:eastAsia="Arial Unicode MS" w:hAnsi="Arial Unicode MS" w:cs="Arial Unicode MS" w:hint="eastAsia"/>
          <w:sz w:val="22"/>
        </w:rPr>
        <w:t xml:space="preserve">Excerpt from 38.133, section </w:t>
      </w:r>
      <w:r>
        <w:rPr>
          <w:rFonts w:ascii="Arial Unicode MS" w:eastAsia="Arial Unicode MS" w:hAnsi="Arial Unicode MS" w:cs="Arial Unicode MS" w:hint="eastAsia"/>
          <w:sz w:val="22"/>
          <w:szCs w:val="28"/>
        </w:rPr>
        <w:t>8.1.6 Minimum requirement for L1 indication</w:t>
      </w:r>
    </w:p>
    <w:p w14:paraId="1E1C74B5" w14:textId="6CB0E6FC" w:rsidR="000A2467" w:rsidRPr="000A2467" w:rsidRDefault="000A2467" w:rsidP="000A2467">
      <w:pPr>
        <w:pBdr>
          <w:top w:val="single" w:sz="4" w:space="1" w:color="auto"/>
          <w:left w:val="single" w:sz="4" w:space="4" w:color="auto"/>
          <w:bottom w:val="single" w:sz="4" w:space="1" w:color="auto"/>
          <w:right w:val="single" w:sz="4" w:space="4" w:color="auto"/>
        </w:pBdr>
        <w:rPr>
          <w:rFonts w:ascii="Times New Roman" w:eastAsia="SimSun" w:hAnsi="Times New Roman" w:cs="Times New Roman"/>
        </w:rPr>
      </w:pPr>
      <w:r>
        <w:t>&lt;unrelated part omitted&gt;</w:t>
      </w:r>
    </w:p>
    <w:p w14:paraId="44B5FF19" w14:textId="77777777" w:rsidR="000A2467" w:rsidRDefault="000A2467" w:rsidP="000A2467">
      <w:pPr>
        <w:pBdr>
          <w:top w:val="single" w:sz="4" w:space="1" w:color="auto"/>
          <w:left w:val="single" w:sz="4" w:space="4" w:color="auto"/>
          <w:bottom w:val="single" w:sz="4" w:space="1" w:color="auto"/>
          <w:right w:val="single" w:sz="4" w:space="4" w:color="auto"/>
        </w:pBdr>
      </w:pPr>
      <w:r>
        <w:t xml:space="preserve">The out-of-sync and in-sync evaluations for the configured RLM-RS resources shall be performed as specified in clause 5 in TS 38.213 [3]. Two successive indications from Layer 1 shall be separated by at least </w:t>
      </w:r>
      <w:proofErr w:type="spellStart"/>
      <w:r>
        <w:t>TIndication_interval</w:t>
      </w:r>
      <w:proofErr w:type="spellEnd"/>
      <w:r>
        <w:t>.</w:t>
      </w:r>
    </w:p>
    <w:p w14:paraId="15083687" w14:textId="77777777" w:rsidR="000A2467" w:rsidRDefault="000A2467" w:rsidP="000A2467">
      <w:pPr>
        <w:pBdr>
          <w:top w:val="single" w:sz="4" w:space="1" w:color="auto"/>
          <w:left w:val="single" w:sz="4" w:space="4" w:color="auto"/>
          <w:bottom w:val="single" w:sz="4" w:space="1" w:color="auto"/>
          <w:right w:val="single" w:sz="4" w:space="4" w:color="auto"/>
        </w:pBdr>
      </w:pPr>
      <w:r>
        <w:t xml:space="preserve">When DRX is not used </w:t>
      </w:r>
      <w:proofErr w:type="spellStart"/>
      <w:r>
        <w:t>T</w:t>
      </w:r>
      <w:r>
        <w:rPr>
          <w:vertAlign w:val="subscript"/>
        </w:rPr>
        <w:t>Indication_interval</w:t>
      </w:r>
      <w:proofErr w:type="spellEnd"/>
      <w:r>
        <w:t xml:space="preserve"> is max(10ms, T</w:t>
      </w:r>
      <w:r>
        <w:rPr>
          <w:vertAlign w:val="subscript"/>
        </w:rPr>
        <w:t>RLM-RS,M</w:t>
      </w:r>
      <w:r>
        <w:t>), where T</w:t>
      </w:r>
      <w:r>
        <w:rPr>
          <w:vertAlign w:val="subscript"/>
        </w:rPr>
        <w:t>RLM</w:t>
      </w:r>
      <w:r w:rsidRPr="00772F72">
        <w:rPr>
          <w:noProof/>
          <w:vertAlign w:val="subscript"/>
        </w:rPr>
        <w:t>,M</w:t>
      </w:r>
      <w:r>
        <w:t xml:space="preserve"> is the shortest periodicity of all configured RLM-RS resources for the monitored cell, which corresponds to T</w:t>
      </w:r>
      <w:r>
        <w:rPr>
          <w:vertAlign w:val="subscript"/>
        </w:rPr>
        <w:t>SSB</w:t>
      </w:r>
      <w:r>
        <w:t xml:space="preserve"> specified in section 8.1.2 if the RLM-RS resource is SSB, or T</w:t>
      </w:r>
      <w:r>
        <w:rPr>
          <w:vertAlign w:val="subscript"/>
        </w:rPr>
        <w:t>CSI-RS</w:t>
      </w:r>
      <w:r>
        <w:t xml:space="preserve"> specified in section 8.1.3 if the RLM-RS resource is CSI-RS.</w:t>
      </w:r>
    </w:p>
    <w:p w14:paraId="3ACF0D0B" w14:textId="599A3F77" w:rsidR="000A2467" w:rsidRPr="000A2467" w:rsidRDefault="000A2467" w:rsidP="000A2467">
      <w:pPr>
        <w:pBdr>
          <w:top w:val="single" w:sz="4" w:space="1" w:color="auto"/>
          <w:left w:val="single" w:sz="4" w:space="4" w:color="auto"/>
          <w:bottom w:val="single" w:sz="4" w:space="1" w:color="auto"/>
          <w:right w:val="single" w:sz="4" w:space="4" w:color="auto"/>
        </w:pBdr>
        <w:rPr>
          <w:rFonts w:eastAsia="SimSun"/>
        </w:rPr>
      </w:pPr>
      <w:r>
        <w:t xml:space="preserve">In case DRX is used, </w:t>
      </w:r>
      <w:proofErr w:type="spellStart"/>
      <w:r>
        <w:t>T</w:t>
      </w:r>
      <w:r>
        <w:rPr>
          <w:vertAlign w:val="subscript"/>
        </w:rPr>
        <w:t>Indication_interval</w:t>
      </w:r>
      <w:proofErr w:type="spellEnd"/>
      <w:r>
        <w:t xml:space="preserve"> is </w:t>
      </w:r>
      <w:proofErr w:type="gramStart"/>
      <w:r>
        <w:t>max(</w:t>
      </w:r>
      <w:proofErr w:type="gramEnd"/>
      <w:r>
        <w:t>10ms, 1.5*</w:t>
      </w:r>
      <w:proofErr w:type="spellStart"/>
      <w:r>
        <w:t>DRX_cycle_length</w:t>
      </w:r>
      <w:proofErr w:type="spellEnd"/>
      <w:r>
        <w:t>, 1.5*T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Indication_interval</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Upon start of T310 timer as specified in TS 38.331 [2], the UE shall monitor the configured RLM-RS resources for recovery using the evaluation period and Layer 1 indication interval corresponding to the </w:t>
      </w:r>
      <w:r w:rsidRPr="00772F72">
        <w:rPr>
          <w:noProof/>
        </w:rPr>
        <w:t>non</w:t>
      </w:r>
      <w:r>
        <w:t>-DRX mode until the expiry or stop of T310 timer.</w:t>
      </w:r>
    </w:p>
    <w:p w14:paraId="343438B0" w14:textId="77777777" w:rsidR="000A2467" w:rsidRDefault="000A2467" w:rsidP="000A2467">
      <w:pPr>
        <w:pBdr>
          <w:top w:val="single" w:sz="4" w:space="1" w:color="auto"/>
          <w:left w:val="single" w:sz="4" w:space="4" w:color="auto"/>
          <w:bottom w:val="single" w:sz="4" w:space="1" w:color="auto"/>
          <w:right w:val="single" w:sz="4" w:space="4" w:color="auto"/>
        </w:pBdr>
      </w:pPr>
      <w:r>
        <w:t>&lt;unrelated part omitted&gt;</w:t>
      </w:r>
    </w:p>
    <w:p w14:paraId="19E8571E" w14:textId="08883E8F" w:rsidR="000A2467" w:rsidRPr="000A2467" w:rsidRDefault="000A2467" w:rsidP="002D4EBD">
      <w:pPr>
        <w:rPr>
          <w:rFonts w:eastAsia="SimSun"/>
        </w:rPr>
      </w:pPr>
      <w:r>
        <w:rPr>
          <w:lang w:eastAsia="zh-TW"/>
        </w:rPr>
        <w:t>T</w:t>
      </w:r>
      <w:r>
        <w:t xml:space="preserve">herefore, RAN1 should modify RAN1 specification for link recovery monitoring to ensure consist UE </w:t>
      </w:r>
      <w:r w:rsidRPr="002D4EBD">
        <w:rPr>
          <w:noProof/>
        </w:rPr>
        <w:t>behavio</w:t>
      </w:r>
      <w:r w:rsidR="002D4EBD">
        <w:rPr>
          <w:noProof/>
        </w:rPr>
        <w:t>u</w:t>
      </w:r>
      <w:r w:rsidRPr="002D4EBD">
        <w:rPr>
          <w:noProof/>
        </w:rPr>
        <w:t>r</w:t>
      </w:r>
      <w:r>
        <w:t xml:space="preserve"> between RAN1 specification and RAN4 specification. Otherwise, UE cannot know which value to be applied for Layer 1 indication interval of link recovery monitoring. </w:t>
      </w:r>
    </w:p>
    <w:p w14:paraId="0162E761" w14:textId="3254D1CB" w:rsidR="000A2467" w:rsidRPr="001718F7" w:rsidRDefault="00791D68" w:rsidP="00772F72">
      <w:pPr>
        <w:pStyle w:val="Proposal"/>
        <w:rPr>
          <w:lang w:val="en-US"/>
        </w:rPr>
      </w:pPr>
      <w:bookmarkStart w:id="16" w:name="_Toc528745564"/>
      <w:bookmarkStart w:id="17" w:name="_Toc528745638"/>
      <w:bookmarkStart w:id="18" w:name="_Toc528936680"/>
      <w:r>
        <w:rPr>
          <w:lang w:val="en-US"/>
        </w:rPr>
        <w:t>If RAN1 decides to change UE behavior for link recovery monitoring during DRX operation, RAN1 a</w:t>
      </w:r>
      <w:r w:rsidR="000A2467" w:rsidRPr="001718F7">
        <w:rPr>
          <w:lang w:val="en-US"/>
        </w:rPr>
        <w:t>dopt</w:t>
      </w:r>
      <w:r>
        <w:rPr>
          <w:lang w:val="en-US"/>
        </w:rPr>
        <w:t>s</w:t>
      </w:r>
      <w:r w:rsidR="000A2467" w:rsidRPr="001718F7">
        <w:rPr>
          <w:lang w:val="en-US"/>
        </w:rPr>
        <w:t xml:space="preserve"> the following TP for 38.213.</w:t>
      </w:r>
      <w:bookmarkEnd w:id="16"/>
      <w:bookmarkEnd w:id="17"/>
      <w:bookmarkEnd w:id="18"/>
    </w:p>
    <w:p w14:paraId="4A5320AC" w14:textId="77777777" w:rsidR="000A2467" w:rsidRDefault="000A2467" w:rsidP="000A2467">
      <w:pPr>
        <w:pStyle w:val="Heading1"/>
        <w:numPr>
          <w:ilvl w:val="0"/>
          <w:numId w:val="0"/>
        </w:numPr>
        <w:pBdr>
          <w:top w:val="single" w:sz="4" w:space="1" w:color="auto"/>
          <w:left w:val="single" w:sz="4" w:space="4" w:color="auto"/>
          <w:bottom w:val="single" w:sz="4" w:space="1" w:color="auto"/>
          <w:right w:val="single" w:sz="4" w:space="4" w:color="auto"/>
        </w:pBdr>
        <w:tabs>
          <w:tab w:val="left" w:pos="1134"/>
        </w:tabs>
        <w:rPr>
          <w:sz w:val="36"/>
          <w:szCs w:val="32"/>
          <w:lang w:eastAsia="en-US"/>
        </w:rPr>
      </w:pPr>
      <w:bookmarkStart w:id="19" w:name="_Toc525657916"/>
      <w:bookmarkStart w:id="20" w:name="_Ref500595654"/>
      <w:bookmarkStart w:id="21" w:name="_Toc528745565"/>
      <w:r>
        <w:rPr>
          <w:szCs w:val="32"/>
        </w:rPr>
        <w:t>6</w:t>
      </w:r>
      <w:r>
        <w:rPr>
          <w:szCs w:val="32"/>
        </w:rPr>
        <w:tab/>
        <w:t>Link recovery procedures</w:t>
      </w:r>
      <w:bookmarkEnd w:id="19"/>
      <w:bookmarkEnd w:id="20"/>
      <w:bookmarkEnd w:id="21"/>
    </w:p>
    <w:p w14:paraId="7219354F" w14:textId="77777777" w:rsidR="000A2467" w:rsidRDefault="000A2467" w:rsidP="000A2467">
      <w:pPr>
        <w:pBdr>
          <w:top w:val="single" w:sz="4" w:space="1" w:color="auto"/>
          <w:left w:val="single" w:sz="4" w:space="4" w:color="auto"/>
          <w:bottom w:val="single" w:sz="4" w:space="1" w:color="auto"/>
          <w:right w:val="single" w:sz="4" w:space="4" w:color="auto"/>
        </w:pBdr>
        <w:rPr>
          <w:rFonts w:cs="Times New Roman"/>
          <w:lang w:val="en-US"/>
        </w:rPr>
      </w:pPr>
      <w:r>
        <w:t>&lt;unchanged part omitted&gt;</w:t>
      </w:r>
    </w:p>
    <w:p w14:paraId="4C1F004C" w14:textId="77777777" w:rsidR="000A2467" w:rsidRDefault="000A2467" w:rsidP="000A2467">
      <w:pPr>
        <w:pBdr>
          <w:top w:val="single" w:sz="4" w:space="1" w:color="auto"/>
          <w:left w:val="single" w:sz="4" w:space="4" w:color="auto"/>
          <w:bottom w:val="single" w:sz="4" w:space="1" w:color="auto"/>
          <w:right w:val="single" w:sz="4" w:space="4" w:color="auto"/>
        </w:pBdr>
        <w:rPr>
          <w:lang w:val="en-US"/>
        </w:rPr>
      </w:pPr>
      <w:r>
        <w:t xml:space="preserve">The physical layer in the UE provides an indication to higher layers when the radio link quality for all corresponding resource configurations in the set </w:t>
      </w:r>
      <w:r>
        <w:rPr>
          <w:rFonts w:ascii="Times New Roman" w:eastAsia="SimSun" w:hAnsi="Times New Roman" w:cs="Times New Roman"/>
          <w:iCs/>
          <w:position w:val="-10"/>
          <w:lang w:eastAsia="en-US"/>
        </w:rPr>
        <w:object w:dxaOrig="240" w:dyaOrig="318" w14:anchorId="557E2189">
          <v:shape id="_x0000_i1031" type="#_x0000_t75" style="width:12pt;height:16pt" o:ole="">
            <v:imagedata r:id="rId10" o:title=""/>
          </v:shape>
          <o:OLEObject Type="Embed" ProgID="Equation.3" ShapeID="_x0000_i1031" DrawAspect="Content" ObjectID="_1602685005" r:id="rId17"/>
        </w:object>
      </w:r>
      <w:r>
        <w:rPr>
          <w:iCs/>
        </w:rPr>
        <w:t xml:space="preserve"> that the UE uses to assess the radio link quality </w:t>
      </w:r>
      <w:r>
        <w:t xml:space="preserve">is worse than the threshold </w:t>
      </w:r>
      <w:proofErr w:type="spellStart"/>
      <w:proofErr w:type="gramStart"/>
      <w:r>
        <w:t>Q</w:t>
      </w:r>
      <w:r>
        <w:rPr>
          <w:vertAlign w:val="subscript"/>
        </w:rPr>
        <w:t>out</w:t>
      </w:r>
      <w:r w:rsidRPr="00772F72">
        <w:rPr>
          <w:noProof/>
          <w:vertAlign w:val="subscript"/>
        </w:rPr>
        <w:t>,LR</w:t>
      </w:r>
      <w:proofErr w:type="spellEnd"/>
      <w:proofErr w:type="gramEnd"/>
      <w:r>
        <w:t xml:space="preserve">. </w:t>
      </w:r>
      <w:r>
        <w:rPr>
          <w:color w:val="FF0000"/>
        </w:rPr>
        <w:t xml:space="preserve">In </w:t>
      </w:r>
      <w:r w:rsidRPr="00772F72">
        <w:rPr>
          <w:noProof/>
          <w:color w:val="FF0000"/>
        </w:rPr>
        <w:t>non</w:t>
      </w:r>
      <w:r>
        <w:rPr>
          <w:color w:val="FF0000"/>
        </w:rPr>
        <w:t>-DRX mode operation,</w:t>
      </w:r>
      <w:r>
        <w:t xml:space="preserve"> </w:t>
      </w:r>
      <w:proofErr w:type="spellStart"/>
      <w:r>
        <w:rPr>
          <w:strike/>
        </w:rPr>
        <w:t>T</w:t>
      </w:r>
      <w:r>
        <w:rPr>
          <w:color w:val="FF0000"/>
        </w:rPr>
        <w:t>t</w:t>
      </w:r>
      <w:r>
        <w:t>he</w:t>
      </w:r>
      <w:proofErr w:type="spellEnd"/>
      <w:r>
        <w:t xml:space="preserve"> physical layer informs the higher layers when the </w:t>
      </w:r>
      <w:r>
        <w:rPr>
          <w:iCs/>
        </w:rPr>
        <w:t xml:space="preserve">radio link quality </w:t>
      </w:r>
      <w:r>
        <w:t xml:space="preserve">is worse than the threshold </w:t>
      </w:r>
      <w:proofErr w:type="spellStart"/>
      <w:r>
        <w:t>Q</w:t>
      </w:r>
      <w:r>
        <w:rPr>
          <w:vertAlign w:val="subscript"/>
        </w:rPr>
        <w:t>out,LR</w:t>
      </w:r>
      <w:proofErr w:type="spellEnd"/>
      <w:r>
        <w:t xml:space="preserve"> with a periodicity </w:t>
      </w:r>
      <w:r>
        <w:rPr>
          <w:lang w:val="en-US"/>
        </w:rPr>
        <w:t xml:space="preserve">determined by the maximum between the shortest periodicity among the periodic CSI-RS configurations and/or SS/PBCH blocks in the set </w:t>
      </w:r>
      <w:r>
        <w:rPr>
          <w:rFonts w:ascii="Times New Roman" w:eastAsia="SimSun" w:hAnsi="Times New Roman" w:cs="Times New Roman"/>
          <w:iCs/>
          <w:position w:val="-10"/>
          <w:lang w:eastAsia="en-US"/>
        </w:rPr>
        <w:object w:dxaOrig="240" w:dyaOrig="306" w14:anchorId="62D967D3">
          <v:shape id="_x0000_i1032" type="#_x0000_t75" style="width:12pt;height:15.5pt" o:ole="">
            <v:imagedata r:id="rId10" o:title=""/>
          </v:shape>
          <o:OLEObject Type="Embed" ProgID="Equation.3" ShapeID="_x0000_i1032" DrawAspect="Content" ObjectID="_1602685006" r:id="rId18"/>
        </w:object>
      </w:r>
      <w:r>
        <w:rPr>
          <w:iCs/>
        </w:rPr>
        <w:t xml:space="preserve"> that the UE uses to assess the radio link quality and 2 msec. </w:t>
      </w:r>
    </w:p>
    <w:p w14:paraId="5C5B5353" w14:textId="77777777" w:rsidR="000A2467" w:rsidRDefault="000A2467" w:rsidP="000A2467">
      <w:pPr>
        <w:pBdr>
          <w:top w:val="single" w:sz="4" w:space="1" w:color="auto"/>
          <w:left w:val="single" w:sz="4" w:space="4" w:color="auto"/>
          <w:bottom w:val="single" w:sz="4" w:space="1" w:color="auto"/>
          <w:right w:val="single" w:sz="4" w:space="4" w:color="auto"/>
        </w:pBdr>
        <w:rPr>
          <w:iCs/>
          <w:color w:val="FF0000"/>
        </w:rPr>
      </w:pPr>
      <w:r>
        <w:rPr>
          <w:color w:val="FF0000"/>
        </w:rPr>
        <w:t xml:space="preserve">In DRX mode operation, the physical layer informs the higher layers when the radio link quality is worse than the threshold </w:t>
      </w:r>
      <w:proofErr w:type="spellStart"/>
      <w:r>
        <w:rPr>
          <w:color w:val="FF0000"/>
        </w:rPr>
        <w:t>Q</w:t>
      </w:r>
      <w:r>
        <w:rPr>
          <w:color w:val="FF0000"/>
          <w:vertAlign w:val="subscript"/>
        </w:rPr>
        <w:t>out,LR</w:t>
      </w:r>
      <w:proofErr w:type="spellEnd"/>
      <w:r>
        <w:rPr>
          <w:color w:val="FF0000"/>
        </w:rPr>
        <w:t xml:space="preserve"> with a periodicity determined by the </w:t>
      </w:r>
      <w:r>
        <w:rPr>
          <w:color w:val="FF0000"/>
          <w:lang w:val="en-US"/>
        </w:rPr>
        <w:t xml:space="preserve">maximum </w:t>
      </w:r>
      <w:r>
        <w:rPr>
          <w:color w:val="FF0000"/>
        </w:rPr>
        <w:t xml:space="preserve">between the shortest periodicity among the periodic </w:t>
      </w:r>
      <w:r>
        <w:rPr>
          <w:color w:val="FF0000"/>
        </w:rPr>
        <w:lastRenderedPageBreak/>
        <w:t xml:space="preserve">CSI-RS configurations and/or SS/PBCH blocks in the set </w:t>
      </w:r>
      <w:r>
        <w:rPr>
          <w:iCs/>
          <w:color w:val="FF0000"/>
          <w:kern w:val="2"/>
          <w:position w:val="-10"/>
          <w:sz w:val="24"/>
          <w:szCs w:val="22"/>
          <w:lang w:val="en-US" w:eastAsia="zh-TW"/>
        </w:rPr>
        <w:object w:dxaOrig="240" w:dyaOrig="300" w14:anchorId="4970E870">
          <v:shape id="_x0000_i1033" type="#_x0000_t75" style="width:12pt;height:15pt" o:ole="">
            <v:imagedata r:id="rId10" o:title=""/>
          </v:shape>
          <o:OLEObject Type="Embed" ProgID="Equation.3" ShapeID="_x0000_i1033" DrawAspect="Content" ObjectID="_1602685007" r:id="rId19"/>
        </w:object>
      </w:r>
      <w:r>
        <w:rPr>
          <w:iCs/>
          <w:color w:val="FF0000"/>
        </w:rPr>
        <w:t xml:space="preserve"> that the UE uses to assess the radio link quality and the DRX period.</w:t>
      </w:r>
    </w:p>
    <w:p w14:paraId="4B363D08" w14:textId="31D53A34" w:rsidR="000A2467" w:rsidRDefault="000A2467" w:rsidP="002D4EBD">
      <w:pPr>
        <w:pBdr>
          <w:top w:val="single" w:sz="4" w:space="1" w:color="auto"/>
          <w:left w:val="single" w:sz="4" w:space="4" w:color="auto"/>
          <w:bottom w:val="single" w:sz="4" w:space="1" w:color="auto"/>
          <w:right w:val="single" w:sz="4" w:space="4" w:color="auto"/>
        </w:pBdr>
      </w:pPr>
      <w:r>
        <w:t>&lt;unchanged part omitted&gt;</w:t>
      </w:r>
    </w:p>
    <w:p w14:paraId="624BA919" w14:textId="50A1587D" w:rsidR="00791D68" w:rsidRPr="000A2467" w:rsidRDefault="00791D68" w:rsidP="00791D68">
      <w:pPr>
        <w:rPr>
          <w:rFonts w:eastAsia="SimSun"/>
        </w:rPr>
      </w:pPr>
      <w:r>
        <w:rPr>
          <w:lang w:eastAsia="zh-TW"/>
        </w:rPr>
        <w:t>On the other hand</w:t>
      </w:r>
      <w:r>
        <w:t xml:space="preserve">, if RAN1 decides not to modify RAN1 specification for link recovery monitoring during DRX operation, RAN1 needs to prepare and send a LS to inform RAN4 about RAN1’s decision that RAN1 will not design different behaviour for UE to perform link recovery monitoring during DRX operation to ensure consist UE </w:t>
      </w:r>
      <w:r w:rsidRPr="002D4EBD">
        <w:rPr>
          <w:noProof/>
        </w:rPr>
        <w:t>behavio</w:t>
      </w:r>
      <w:r>
        <w:rPr>
          <w:noProof/>
        </w:rPr>
        <w:t>u</w:t>
      </w:r>
      <w:r w:rsidRPr="002D4EBD">
        <w:rPr>
          <w:noProof/>
        </w:rPr>
        <w:t>r</w:t>
      </w:r>
      <w:r>
        <w:t xml:space="preserve"> between RAN1 specification and RAN4 specification. Otherwise, UE cannot know which value to be applied for Layer 1 indication interval of link recovery monitoring. </w:t>
      </w:r>
    </w:p>
    <w:p w14:paraId="57F1620E" w14:textId="0B6C4160" w:rsidR="00791D68" w:rsidRPr="00791D68" w:rsidRDefault="00791D68" w:rsidP="00791D68">
      <w:pPr>
        <w:pStyle w:val="Proposal"/>
        <w:rPr>
          <w:lang w:val="en-US"/>
        </w:rPr>
      </w:pPr>
      <w:bookmarkStart w:id="22" w:name="_Toc528936681"/>
      <w:r>
        <w:rPr>
          <w:lang w:val="en-US"/>
        </w:rPr>
        <w:t>If RAN1 decides not to change UE behavior for link recovery monitoring during DRX operation, RAN1 needs to send a LS to RAN4 to inform our decision.</w:t>
      </w:r>
      <w:bookmarkEnd w:id="22"/>
      <w:r>
        <w:rPr>
          <w:lang w:val="en-US"/>
        </w:rPr>
        <w:t xml:space="preserve"> </w:t>
      </w:r>
    </w:p>
    <w:p w14:paraId="45E0B9E8" w14:textId="4218BB89" w:rsidR="008C226B" w:rsidRPr="008F2612" w:rsidRDefault="008C226B" w:rsidP="008C226B">
      <w:pPr>
        <w:pStyle w:val="Heading1"/>
        <w:rPr>
          <w:rFonts w:eastAsiaTheme="minorEastAsia"/>
        </w:rPr>
      </w:pPr>
      <w:bookmarkStart w:id="23" w:name="_Toc528745566"/>
      <w:r w:rsidRPr="008F2612">
        <w:rPr>
          <w:rFonts w:eastAsiaTheme="minorEastAsia"/>
        </w:rPr>
        <w:t>Conclusion</w:t>
      </w:r>
      <w:bookmarkEnd w:id="23"/>
    </w:p>
    <w:p w14:paraId="5F88DDC6" w14:textId="6CA1D5BF" w:rsidR="00772F72" w:rsidRDefault="00975571" w:rsidP="00B32FF5">
      <w:pPr>
        <w:ind w:left="1440" w:hanging="1440"/>
        <w:rPr>
          <w:rFonts w:cstheme="minorHAnsi"/>
          <w:b/>
          <w:lang w:val="en-US"/>
        </w:rPr>
      </w:pPr>
      <w:r w:rsidRPr="00A10702">
        <w:rPr>
          <w:rFonts w:cstheme="minorHAnsi"/>
          <w:b/>
        </w:rPr>
        <w:fldChar w:fldCharType="begin"/>
      </w:r>
      <w:r w:rsidRPr="00A10702">
        <w:rPr>
          <w:rFonts w:cstheme="minorHAnsi"/>
          <w:b/>
        </w:rPr>
        <w:instrText xml:space="preserve"> REF _Ref524708677 \r \h  \* MERGEFORMAT </w:instrText>
      </w:r>
      <w:r w:rsidRPr="00A10702">
        <w:rPr>
          <w:rFonts w:cstheme="minorHAnsi"/>
          <w:b/>
        </w:rPr>
      </w:r>
      <w:r w:rsidRPr="00A10702">
        <w:rPr>
          <w:rFonts w:cstheme="minorHAnsi"/>
          <w:b/>
        </w:rPr>
        <w:fldChar w:fldCharType="end"/>
      </w:r>
      <w:r w:rsidR="008C226B" w:rsidRPr="00A10702">
        <w:rPr>
          <w:rFonts w:cstheme="minorHAnsi"/>
        </w:rPr>
        <w:t xml:space="preserve">Based on </w:t>
      </w:r>
      <w:r w:rsidR="002D4EBD">
        <w:rPr>
          <w:rFonts w:cstheme="minorHAnsi"/>
        </w:rPr>
        <w:t>the discussion</w:t>
      </w:r>
      <w:r w:rsidR="008C226B" w:rsidRPr="00A10702">
        <w:rPr>
          <w:rFonts w:cstheme="minorHAnsi"/>
        </w:rPr>
        <w:t>, we the</w:t>
      </w:r>
      <w:r w:rsidR="008F2612" w:rsidRPr="00A10702">
        <w:rPr>
          <w:rFonts w:cstheme="minorHAnsi"/>
        </w:rPr>
        <w:t>n</w:t>
      </w:r>
      <w:r w:rsidR="008C226B" w:rsidRPr="00A10702">
        <w:rPr>
          <w:rFonts w:cstheme="minorHAnsi"/>
        </w:rPr>
        <w:t xml:space="preserve"> propose</w:t>
      </w:r>
    </w:p>
    <w:p w14:paraId="29CC73A0" w14:textId="5A3A7FAA" w:rsidR="00DE7E74" w:rsidRDefault="00772F72">
      <w:pPr>
        <w:pStyle w:val="TOC1"/>
        <w:rPr>
          <w:rFonts w:asciiTheme="minorHAnsi" w:eastAsiaTheme="minorEastAsia" w:hAnsiTheme="minorHAnsi" w:cstheme="minorBidi"/>
          <w:b w:val="0"/>
          <w:sz w:val="22"/>
          <w:lang w:eastAsia="zh-TW"/>
        </w:rPr>
      </w:pPr>
      <w:r>
        <w:rPr>
          <w:rFonts w:cstheme="minorHAnsi"/>
          <w:b w:val="0"/>
        </w:rPr>
        <w:fldChar w:fldCharType="begin"/>
      </w:r>
      <w:r>
        <w:rPr>
          <w:rFonts w:cstheme="minorHAnsi"/>
          <w:b w:val="0"/>
        </w:rPr>
        <w:instrText xml:space="preserve"> TOC \n \p " " \h \z \t "Proposal,1" </w:instrText>
      </w:r>
      <w:r>
        <w:rPr>
          <w:rFonts w:cstheme="minorHAnsi"/>
          <w:b w:val="0"/>
        </w:rPr>
        <w:fldChar w:fldCharType="separate"/>
      </w:r>
      <w:hyperlink w:anchor="_Toc528936678" w:history="1">
        <w:r w:rsidR="00DE7E74" w:rsidRPr="00F85E96">
          <w:rPr>
            <w:rStyle w:val="Hyperlink"/>
          </w:rPr>
          <w:t>Proposal 1</w:t>
        </w:r>
        <w:r w:rsidR="00DE7E74">
          <w:rPr>
            <w:rFonts w:asciiTheme="minorHAnsi" w:eastAsiaTheme="minorEastAsia" w:hAnsiTheme="minorHAnsi" w:cstheme="minorBidi"/>
            <w:b w:val="0"/>
            <w:sz w:val="22"/>
            <w:lang w:eastAsia="zh-TW"/>
          </w:rPr>
          <w:tab/>
        </w:r>
        <w:r w:rsidR="00DE7E74" w:rsidRPr="00F85E96">
          <w:rPr>
            <w:rStyle w:val="Hyperlink"/>
          </w:rPr>
          <w:t xml:space="preserve">If the monitoring occasions of the search space are overlapped in time and the search spaces are associated with different CORESETs being not monitored, UE is not expected to use the non-selected CORESETs for TCI-State indication. </w:t>
        </w:r>
      </w:hyperlink>
    </w:p>
    <w:p w14:paraId="237C82B0" w14:textId="74430F87" w:rsidR="00DE7E74" w:rsidRDefault="00BB74E0">
      <w:pPr>
        <w:pStyle w:val="TOC1"/>
        <w:rPr>
          <w:rFonts w:asciiTheme="minorHAnsi" w:eastAsiaTheme="minorEastAsia" w:hAnsiTheme="minorHAnsi" w:cstheme="minorBidi"/>
          <w:b w:val="0"/>
          <w:sz w:val="22"/>
          <w:lang w:eastAsia="zh-TW"/>
        </w:rPr>
      </w:pPr>
      <w:hyperlink w:anchor="_Toc528936679" w:history="1">
        <w:r w:rsidR="00DE7E74" w:rsidRPr="00F85E96">
          <w:rPr>
            <w:rStyle w:val="Hyperlink"/>
          </w:rPr>
          <w:t>Proposal 2</w:t>
        </w:r>
        <w:r w:rsidR="00DE7E74">
          <w:rPr>
            <w:rFonts w:asciiTheme="minorHAnsi" w:eastAsiaTheme="minorEastAsia" w:hAnsiTheme="minorHAnsi" w:cstheme="minorBidi"/>
            <w:b w:val="0"/>
            <w:sz w:val="22"/>
            <w:lang w:eastAsia="zh-TW"/>
          </w:rPr>
          <w:tab/>
        </w:r>
        <w:r w:rsidR="00DE7E74" w:rsidRPr="00F85E96">
          <w:rPr>
            <w:rStyle w:val="Hyperlink"/>
          </w:rPr>
          <w:t>If PDSCH is deprioritized because of being overlapped with CORESETs at least one OFDM symbol, UE is not expected to use the QCL assumption of the PDSCH for TCI-State indication.</w:t>
        </w:r>
      </w:hyperlink>
    </w:p>
    <w:p w14:paraId="7AAE714D" w14:textId="5C4C0A9B" w:rsidR="00DE7E74" w:rsidRDefault="00BB74E0">
      <w:pPr>
        <w:pStyle w:val="TOC1"/>
        <w:rPr>
          <w:rFonts w:asciiTheme="minorHAnsi" w:eastAsiaTheme="minorEastAsia" w:hAnsiTheme="minorHAnsi" w:cstheme="minorBidi"/>
          <w:b w:val="0"/>
          <w:sz w:val="22"/>
          <w:lang w:eastAsia="zh-TW"/>
        </w:rPr>
      </w:pPr>
      <w:hyperlink w:anchor="_Toc528936680" w:history="1">
        <w:r w:rsidR="00DE7E74" w:rsidRPr="00F85E96">
          <w:rPr>
            <w:rStyle w:val="Hyperlink"/>
            <w:lang w:val="en-US"/>
          </w:rPr>
          <w:t>Proposal 3</w:t>
        </w:r>
        <w:r w:rsidR="00DE7E74">
          <w:rPr>
            <w:rFonts w:asciiTheme="minorHAnsi" w:eastAsiaTheme="minorEastAsia" w:hAnsiTheme="minorHAnsi" w:cstheme="minorBidi"/>
            <w:b w:val="0"/>
            <w:sz w:val="22"/>
            <w:lang w:eastAsia="zh-TW"/>
          </w:rPr>
          <w:tab/>
        </w:r>
        <w:r w:rsidR="00DE7E74" w:rsidRPr="00F85E96">
          <w:rPr>
            <w:rStyle w:val="Hyperlink"/>
            <w:lang w:val="en-US"/>
          </w:rPr>
          <w:t>If RAN1 decides to change UE behavior for link recovery monitoring during DRX operation, RAN1 adopts the following TP for 38.213.</w:t>
        </w:r>
      </w:hyperlink>
    </w:p>
    <w:p w14:paraId="113D8F3C" w14:textId="66749C5C" w:rsidR="00DE7E74" w:rsidRDefault="00BB74E0">
      <w:pPr>
        <w:pStyle w:val="TOC1"/>
        <w:rPr>
          <w:rFonts w:asciiTheme="minorHAnsi" w:eastAsiaTheme="minorEastAsia" w:hAnsiTheme="minorHAnsi" w:cstheme="minorBidi"/>
          <w:b w:val="0"/>
          <w:sz w:val="22"/>
          <w:lang w:eastAsia="zh-TW"/>
        </w:rPr>
      </w:pPr>
      <w:hyperlink w:anchor="_Toc528936681" w:history="1">
        <w:r w:rsidR="00DE7E74" w:rsidRPr="00F85E96">
          <w:rPr>
            <w:rStyle w:val="Hyperlink"/>
            <w:lang w:val="en-US"/>
          </w:rPr>
          <w:t>Proposal 4</w:t>
        </w:r>
        <w:r w:rsidR="00DE7E74">
          <w:rPr>
            <w:rFonts w:asciiTheme="minorHAnsi" w:eastAsiaTheme="minorEastAsia" w:hAnsiTheme="minorHAnsi" w:cstheme="minorBidi"/>
            <w:b w:val="0"/>
            <w:sz w:val="22"/>
            <w:lang w:eastAsia="zh-TW"/>
          </w:rPr>
          <w:tab/>
        </w:r>
        <w:r w:rsidR="00DE7E74" w:rsidRPr="00F85E96">
          <w:rPr>
            <w:rStyle w:val="Hyperlink"/>
            <w:lang w:val="en-US"/>
          </w:rPr>
          <w:t>If RAN1 decides not to change UE behavior for link recovery monitoring during DRX operation, RAN1 needs to send a LS to RAN4 to inform our decision.</w:t>
        </w:r>
      </w:hyperlink>
    </w:p>
    <w:p w14:paraId="7489C7E2" w14:textId="519059A8" w:rsidR="00772F72" w:rsidRDefault="00772F72" w:rsidP="00B32FF5">
      <w:pPr>
        <w:pStyle w:val="Heading1"/>
        <w:numPr>
          <w:ilvl w:val="0"/>
          <w:numId w:val="0"/>
        </w:numPr>
        <w:pBdr>
          <w:top w:val="single" w:sz="4" w:space="1" w:color="auto"/>
          <w:left w:val="single" w:sz="4" w:space="4" w:color="auto"/>
          <w:bottom w:val="single" w:sz="4" w:space="1" w:color="auto"/>
          <w:right w:val="single" w:sz="4" w:space="4" w:color="auto"/>
        </w:pBdr>
        <w:tabs>
          <w:tab w:val="left" w:pos="1134"/>
        </w:tabs>
        <w:jc w:val="both"/>
        <w:rPr>
          <w:sz w:val="36"/>
          <w:szCs w:val="32"/>
          <w:lang w:eastAsia="en-US"/>
        </w:rPr>
      </w:pPr>
      <w:r>
        <w:rPr>
          <w:rFonts w:cstheme="minorHAnsi"/>
          <w:b/>
          <w:lang w:val="en-US"/>
        </w:rPr>
        <w:fldChar w:fldCharType="end"/>
      </w:r>
      <w:r>
        <w:rPr>
          <w:szCs w:val="32"/>
        </w:rPr>
        <w:t>6</w:t>
      </w:r>
      <w:r>
        <w:rPr>
          <w:szCs w:val="32"/>
        </w:rPr>
        <w:tab/>
        <w:t>Link recovery procedures</w:t>
      </w:r>
    </w:p>
    <w:p w14:paraId="64C6221C" w14:textId="77777777" w:rsidR="00772F72" w:rsidRDefault="00772F72" w:rsidP="00772F72">
      <w:pPr>
        <w:pBdr>
          <w:top w:val="single" w:sz="4" w:space="1" w:color="auto"/>
          <w:left w:val="single" w:sz="4" w:space="4" w:color="auto"/>
          <w:bottom w:val="single" w:sz="4" w:space="1" w:color="auto"/>
          <w:right w:val="single" w:sz="4" w:space="4" w:color="auto"/>
        </w:pBdr>
        <w:rPr>
          <w:rFonts w:cs="Times New Roman"/>
          <w:lang w:val="en-US"/>
        </w:rPr>
      </w:pPr>
      <w:r>
        <w:t>&lt;unchanged part omitted&gt;</w:t>
      </w:r>
    </w:p>
    <w:p w14:paraId="20177380" w14:textId="77777777" w:rsidR="00772F72" w:rsidRDefault="00772F72" w:rsidP="00772F72">
      <w:pPr>
        <w:pBdr>
          <w:top w:val="single" w:sz="4" w:space="1" w:color="auto"/>
          <w:left w:val="single" w:sz="4" w:space="4" w:color="auto"/>
          <w:bottom w:val="single" w:sz="4" w:space="1" w:color="auto"/>
          <w:right w:val="single" w:sz="4" w:space="4" w:color="auto"/>
        </w:pBdr>
        <w:rPr>
          <w:lang w:val="en-US"/>
        </w:rPr>
      </w:pPr>
      <w:r>
        <w:t xml:space="preserve">The physical layer in the UE provides an indication to higher layers when the radio link quality for all corresponding resource configurations in the set </w:t>
      </w:r>
      <w:r>
        <w:rPr>
          <w:rFonts w:ascii="Times New Roman" w:eastAsia="SimSun" w:hAnsi="Times New Roman" w:cs="Times New Roman"/>
          <w:iCs/>
          <w:position w:val="-10"/>
          <w:lang w:eastAsia="en-US"/>
        </w:rPr>
        <w:object w:dxaOrig="240" w:dyaOrig="318" w14:anchorId="47A10BD2">
          <v:shape id="_x0000_i1034" type="#_x0000_t75" style="width:12pt;height:16pt" o:ole="">
            <v:imagedata r:id="rId10" o:title=""/>
          </v:shape>
          <o:OLEObject Type="Embed" ProgID="Equation.3" ShapeID="_x0000_i1034" DrawAspect="Content" ObjectID="_1602685008" r:id="rId20"/>
        </w:object>
      </w:r>
      <w:r>
        <w:rPr>
          <w:iCs/>
        </w:rPr>
        <w:t xml:space="preserve"> that the UE uses to assess the radio link quality </w:t>
      </w:r>
      <w:r>
        <w:t xml:space="preserve">is worse than the threshold </w:t>
      </w:r>
      <w:proofErr w:type="spellStart"/>
      <w:proofErr w:type="gramStart"/>
      <w:r>
        <w:t>Q</w:t>
      </w:r>
      <w:r>
        <w:rPr>
          <w:vertAlign w:val="subscript"/>
        </w:rPr>
        <w:t>out</w:t>
      </w:r>
      <w:r w:rsidRPr="00772F72">
        <w:rPr>
          <w:noProof/>
          <w:vertAlign w:val="subscript"/>
        </w:rPr>
        <w:t>,LR</w:t>
      </w:r>
      <w:proofErr w:type="spellEnd"/>
      <w:proofErr w:type="gramEnd"/>
      <w:r>
        <w:t xml:space="preserve">. </w:t>
      </w:r>
      <w:r>
        <w:rPr>
          <w:color w:val="FF0000"/>
        </w:rPr>
        <w:t xml:space="preserve">In </w:t>
      </w:r>
      <w:r w:rsidRPr="00772F72">
        <w:rPr>
          <w:noProof/>
          <w:color w:val="FF0000"/>
        </w:rPr>
        <w:t>non</w:t>
      </w:r>
      <w:r>
        <w:rPr>
          <w:color w:val="FF0000"/>
        </w:rPr>
        <w:t>-DRX mode operation,</w:t>
      </w:r>
      <w:r>
        <w:t xml:space="preserve"> </w:t>
      </w:r>
      <w:proofErr w:type="spellStart"/>
      <w:r>
        <w:rPr>
          <w:strike/>
        </w:rPr>
        <w:t>T</w:t>
      </w:r>
      <w:r>
        <w:rPr>
          <w:color w:val="FF0000"/>
        </w:rPr>
        <w:t>t</w:t>
      </w:r>
      <w:r>
        <w:t>he</w:t>
      </w:r>
      <w:proofErr w:type="spellEnd"/>
      <w:r>
        <w:t xml:space="preserve"> physical layer informs the higher layers when the </w:t>
      </w:r>
      <w:r>
        <w:rPr>
          <w:iCs/>
        </w:rPr>
        <w:t xml:space="preserve">radio link quality </w:t>
      </w:r>
      <w:r>
        <w:t xml:space="preserve">is worse than the threshold </w:t>
      </w:r>
      <w:proofErr w:type="spellStart"/>
      <w:r>
        <w:t>Q</w:t>
      </w:r>
      <w:r>
        <w:rPr>
          <w:vertAlign w:val="subscript"/>
        </w:rPr>
        <w:t>out,LR</w:t>
      </w:r>
      <w:proofErr w:type="spellEnd"/>
      <w:r>
        <w:t xml:space="preserve"> with a periodicity </w:t>
      </w:r>
      <w:r>
        <w:rPr>
          <w:lang w:val="en-US"/>
        </w:rPr>
        <w:t xml:space="preserve">determined by the maximum between the shortest periodicity among the periodic CSI-RS configurations and/or SS/PBCH blocks in the set </w:t>
      </w:r>
      <w:r>
        <w:rPr>
          <w:rFonts w:ascii="Times New Roman" w:eastAsia="SimSun" w:hAnsi="Times New Roman" w:cs="Times New Roman"/>
          <w:iCs/>
          <w:position w:val="-10"/>
          <w:lang w:eastAsia="en-US"/>
        </w:rPr>
        <w:object w:dxaOrig="240" w:dyaOrig="306" w14:anchorId="084F42AC">
          <v:shape id="_x0000_i1035" type="#_x0000_t75" style="width:12pt;height:15.5pt" o:ole="">
            <v:imagedata r:id="rId10" o:title=""/>
          </v:shape>
          <o:OLEObject Type="Embed" ProgID="Equation.3" ShapeID="_x0000_i1035" DrawAspect="Content" ObjectID="_1602685009" r:id="rId21"/>
        </w:object>
      </w:r>
      <w:r>
        <w:rPr>
          <w:iCs/>
        </w:rPr>
        <w:t xml:space="preserve"> that the UE uses to assess the radio link quality and 2 msec. </w:t>
      </w:r>
    </w:p>
    <w:p w14:paraId="3EB6BB7C" w14:textId="77777777" w:rsidR="00772F72" w:rsidRDefault="00772F72" w:rsidP="00772F72">
      <w:pPr>
        <w:pBdr>
          <w:top w:val="single" w:sz="4" w:space="1" w:color="auto"/>
          <w:left w:val="single" w:sz="4" w:space="4" w:color="auto"/>
          <w:bottom w:val="single" w:sz="4" w:space="1" w:color="auto"/>
          <w:right w:val="single" w:sz="4" w:space="4" w:color="auto"/>
        </w:pBdr>
        <w:rPr>
          <w:iCs/>
          <w:color w:val="FF0000"/>
        </w:rPr>
      </w:pPr>
      <w:r>
        <w:rPr>
          <w:color w:val="FF0000"/>
        </w:rPr>
        <w:t xml:space="preserve">In DRX mode operation, the physical layer informs the higher layers when the radio link quality is worse than the threshold </w:t>
      </w:r>
      <w:proofErr w:type="spellStart"/>
      <w:r>
        <w:rPr>
          <w:color w:val="FF0000"/>
        </w:rPr>
        <w:t>Q</w:t>
      </w:r>
      <w:r>
        <w:rPr>
          <w:color w:val="FF0000"/>
          <w:vertAlign w:val="subscript"/>
        </w:rPr>
        <w:t>out,LR</w:t>
      </w:r>
      <w:proofErr w:type="spellEnd"/>
      <w:r>
        <w:rPr>
          <w:color w:val="FF0000"/>
        </w:rPr>
        <w:t xml:space="preserve"> with a periodicity determined by the </w:t>
      </w:r>
      <w:r>
        <w:rPr>
          <w:color w:val="FF0000"/>
          <w:lang w:val="en-US"/>
        </w:rPr>
        <w:t xml:space="preserve">maximum </w:t>
      </w:r>
      <w:r>
        <w:rPr>
          <w:color w:val="FF0000"/>
        </w:rPr>
        <w:t xml:space="preserve">between the shortest periodicity among the periodic CSI-RS configurations and/or SS/PBCH blocks in the set </w:t>
      </w:r>
      <w:r>
        <w:rPr>
          <w:iCs/>
          <w:color w:val="FF0000"/>
          <w:kern w:val="2"/>
          <w:position w:val="-10"/>
          <w:sz w:val="24"/>
          <w:szCs w:val="22"/>
          <w:lang w:val="en-US" w:eastAsia="zh-TW"/>
        </w:rPr>
        <w:object w:dxaOrig="240" w:dyaOrig="300" w14:anchorId="63BD699E">
          <v:shape id="_x0000_i1036" type="#_x0000_t75" style="width:12pt;height:15pt" o:ole="">
            <v:imagedata r:id="rId10" o:title=""/>
          </v:shape>
          <o:OLEObject Type="Embed" ProgID="Equation.3" ShapeID="_x0000_i1036" DrawAspect="Content" ObjectID="_1602685010" r:id="rId22"/>
        </w:object>
      </w:r>
      <w:r>
        <w:rPr>
          <w:iCs/>
          <w:color w:val="FF0000"/>
        </w:rPr>
        <w:t xml:space="preserve"> that the UE uses to assess the radio link quality and the DRX period.</w:t>
      </w:r>
    </w:p>
    <w:p w14:paraId="0343508D" w14:textId="77777777" w:rsidR="00772F72" w:rsidRPr="002D4EBD" w:rsidRDefault="00772F72" w:rsidP="00772F72">
      <w:pPr>
        <w:pBdr>
          <w:top w:val="single" w:sz="4" w:space="1" w:color="auto"/>
          <w:left w:val="single" w:sz="4" w:space="4" w:color="auto"/>
          <w:bottom w:val="single" w:sz="4" w:space="1" w:color="auto"/>
          <w:right w:val="single" w:sz="4" w:space="4" w:color="auto"/>
        </w:pBdr>
        <w:rPr>
          <w:sz w:val="22"/>
          <w:szCs w:val="22"/>
          <w:lang w:val="en-US"/>
        </w:rPr>
      </w:pPr>
      <w:r>
        <w:t>&lt;unchanged part omitted&gt;</w:t>
      </w:r>
    </w:p>
    <w:p w14:paraId="1791F0C8" w14:textId="2008E1A0" w:rsidR="00772F72" w:rsidRPr="000A2467" w:rsidRDefault="00772F72" w:rsidP="00772F72">
      <w:pPr>
        <w:ind w:left="1440" w:hanging="1440"/>
        <w:rPr>
          <w:rFonts w:cstheme="minorHAnsi"/>
          <w:b/>
          <w:lang w:val="en-US"/>
        </w:rPr>
      </w:pPr>
    </w:p>
    <w:p w14:paraId="4EC73FF7" w14:textId="7957E97F" w:rsidR="00A14141" w:rsidRPr="000A2467" w:rsidRDefault="00A14141" w:rsidP="002241E3">
      <w:pPr>
        <w:ind w:left="1440" w:hanging="1440"/>
        <w:rPr>
          <w:rFonts w:cstheme="minorHAnsi"/>
          <w:b/>
          <w:lang w:val="en-US"/>
        </w:rPr>
      </w:pPr>
    </w:p>
    <w:sectPr w:rsidR="00A14141" w:rsidRPr="000A2467" w:rsidSect="00A239D5">
      <w:headerReference w:type="default"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71248" w14:textId="77777777" w:rsidR="00BB74E0" w:rsidRDefault="00BB74E0">
      <w:pPr>
        <w:spacing w:after="0"/>
      </w:pPr>
      <w:r>
        <w:separator/>
      </w:r>
    </w:p>
  </w:endnote>
  <w:endnote w:type="continuationSeparator" w:id="0">
    <w:p w14:paraId="21B43E05" w14:textId="77777777" w:rsidR="00BB74E0" w:rsidRDefault="00BB74E0">
      <w:pPr>
        <w:spacing w:after="0"/>
      </w:pPr>
      <w:r>
        <w:continuationSeparator/>
      </w:r>
    </w:p>
  </w:endnote>
  <w:endnote w:type="continuationNotice" w:id="1">
    <w:p w14:paraId="3D25CC91" w14:textId="77777777" w:rsidR="00BB74E0" w:rsidRDefault="00BB7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10506388"/>
      <w:docPartObj>
        <w:docPartGallery w:val="Page Numbers (Bottom of Page)"/>
        <w:docPartUnique/>
      </w:docPartObj>
    </w:sdtPr>
    <w:sdtEndPr>
      <w:rPr>
        <w:noProof/>
      </w:rPr>
    </w:sdtEndPr>
    <w:sdtContent>
      <w:p w14:paraId="2489F84D" w14:textId="4E3D3B59" w:rsidR="007F1A12" w:rsidRDefault="007F1A12">
        <w:pPr>
          <w:pStyle w:val="Footer"/>
        </w:pPr>
        <w:r>
          <w:rPr>
            <w:noProof w:val="0"/>
          </w:rPr>
          <w:fldChar w:fldCharType="begin"/>
        </w:r>
        <w:r>
          <w:instrText xml:space="preserve"> PAGE   \* MERGEFORMAT </w:instrText>
        </w:r>
        <w:r>
          <w:rPr>
            <w:noProof w:val="0"/>
          </w:rPr>
          <w:fldChar w:fldCharType="separate"/>
        </w:r>
        <w:r w:rsidR="007F37DD">
          <w:t>4</w:t>
        </w:r>
        <w:r>
          <w:fldChar w:fldCharType="end"/>
        </w:r>
      </w:p>
    </w:sdtContent>
  </w:sdt>
  <w:p w14:paraId="3B7803BD" w14:textId="34430486" w:rsidR="0026560B" w:rsidRPr="0081614F" w:rsidRDefault="00BB74E0" w:rsidP="00A2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BB64F" w14:textId="77777777" w:rsidR="00BB74E0" w:rsidRDefault="00BB74E0">
      <w:pPr>
        <w:spacing w:after="0"/>
      </w:pPr>
      <w:r>
        <w:separator/>
      </w:r>
    </w:p>
  </w:footnote>
  <w:footnote w:type="continuationSeparator" w:id="0">
    <w:p w14:paraId="3D3123EB" w14:textId="77777777" w:rsidR="00BB74E0" w:rsidRDefault="00BB74E0">
      <w:pPr>
        <w:spacing w:after="0"/>
      </w:pPr>
      <w:r>
        <w:continuationSeparator/>
      </w:r>
    </w:p>
  </w:footnote>
  <w:footnote w:type="continuationNotice" w:id="1">
    <w:p w14:paraId="0CBEE837" w14:textId="77777777" w:rsidR="00BB74E0" w:rsidRDefault="00BB7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CDDC" w14:textId="77777777" w:rsidR="008B7655" w:rsidRDefault="008B7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3C43C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C12CA"/>
    <w:multiLevelType w:val="hybridMultilevel"/>
    <w:tmpl w:val="CAB404DE"/>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705E35"/>
    <w:multiLevelType w:val="hybridMultilevel"/>
    <w:tmpl w:val="D556C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62C08"/>
    <w:multiLevelType w:val="hybridMultilevel"/>
    <w:tmpl w:val="6C069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AAB695C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892A85"/>
    <w:multiLevelType w:val="hybridMultilevel"/>
    <w:tmpl w:val="B8A88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AF361FA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48597A"/>
    <w:multiLevelType w:val="multilevel"/>
    <w:tmpl w:val="0409001D"/>
    <w:lvl w:ilvl="0">
      <w:start w:val="1"/>
      <w:numFmt w:val="decimal"/>
      <w:lvlText w:val="%1)"/>
      <w:lvlJc w:val="left"/>
      <w:pPr>
        <w:ind w:left="792" w:hanging="360"/>
      </w:pPr>
    </w:lvl>
    <w:lvl w:ilvl="1">
      <w:start w:val="1"/>
      <w:numFmt w:val="lowerLetter"/>
      <w:lvlText w:val="%2)"/>
      <w:lvlJc w:val="lef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9" w15:restartNumberingAfterBreak="0">
    <w:nsid w:val="5101505E"/>
    <w:multiLevelType w:val="hybridMultilevel"/>
    <w:tmpl w:val="EFB0BA5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102158"/>
    <w:multiLevelType w:val="hybridMultilevel"/>
    <w:tmpl w:val="59DCA94C"/>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1" w15:restartNumberingAfterBreak="0">
    <w:nsid w:val="654C7211"/>
    <w:multiLevelType w:val="hybridMultilevel"/>
    <w:tmpl w:val="644AD4CE"/>
    <w:lvl w:ilvl="0" w:tplc="04090005">
      <w:start w:val="1"/>
      <w:numFmt w:val="bullet"/>
      <w:lvlText w:val=""/>
      <w:lvlJc w:val="left"/>
      <w:pPr>
        <w:ind w:left="360" w:hanging="360"/>
      </w:pPr>
      <w:rPr>
        <w:rFonts w:ascii="Wingdings" w:hAnsi="Wingdings" w:hint="default"/>
      </w:rPr>
    </w:lvl>
    <w:lvl w:ilvl="1" w:tplc="0409000D">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5CA5566"/>
    <w:multiLevelType w:val="hybridMultilevel"/>
    <w:tmpl w:val="6130D75C"/>
    <w:lvl w:ilvl="0" w:tplc="04090001">
      <w:start w:val="1"/>
      <w:numFmt w:val="bullet"/>
      <w:lvlText w:val=""/>
      <w:lvlJc w:val="left"/>
      <w:pPr>
        <w:ind w:left="360" w:hanging="360"/>
      </w:pPr>
      <w:rPr>
        <w:rFonts w:ascii="Symbol" w:hAnsi="Symbol" w:hint="default"/>
      </w:rPr>
    </w:lvl>
    <w:lvl w:ilvl="1" w:tplc="0409000D">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CD1287"/>
    <w:multiLevelType w:val="hybridMultilevel"/>
    <w:tmpl w:val="C5B09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7"/>
  </w:num>
  <w:num w:numId="4">
    <w:abstractNumId w:val="5"/>
  </w:num>
  <w:num w:numId="5">
    <w:abstractNumId w:val="9"/>
  </w:num>
  <w:num w:numId="6">
    <w:abstractNumId w:val="6"/>
  </w:num>
  <w:num w:numId="7">
    <w:abstractNumId w:val="3"/>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7"/>
  </w:num>
  <w:num w:numId="18">
    <w:abstractNumId w:val="5"/>
  </w:num>
  <w:num w:numId="19">
    <w:abstractNumId w:val="9"/>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7"/>
  </w:num>
  <w:num w:numId="30">
    <w:abstractNumId w:val="5"/>
  </w:num>
  <w:num w:numId="31">
    <w:abstractNumId w:val="9"/>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7"/>
  </w:num>
  <w:num w:numId="42">
    <w:abstractNumId w:val="5"/>
  </w:num>
  <w:num w:numId="43">
    <w:abstractNumId w:val="9"/>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num>
  <w:num w:numId="53">
    <w:abstractNumId w:val="7"/>
  </w:num>
  <w:num w:numId="54">
    <w:abstractNumId w:val="5"/>
  </w:num>
  <w:num w:numId="55">
    <w:abstractNumId w:val="9"/>
  </w:num>
  <w:num w:numId="56">
    <w:abstractNumId w:val="2"/>
  </w:num>
  <w:num w:numId="57">
    <w:abstractNumId w:val="12"/>
  </w:num>
  <w:num w:numId="58">
    <w:abstractNumId w:val="11"/>
  </w:num>
  <w:num w:numId="59">
    <w:abstractNumId w:val="10"/>
  </w:num>
  <w:num w:numId="60">
    <w:abstractNumId w:val="8"/>
  </w:num>
  <w:num w:numId="61">
    <w:abstractNumId w:val="13"/>
  </w:num>
  <w:num w:numId="62">
    <w:abstractNumId w:val="4"/>
  </w:num>
  <w:num w:numId="63">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1NDc0tjQ1MDY1NTVT0lEKTi0uzszPAykwNKwFACT4vVctAAAA"/>
  </w:docVars>
  <w:rsids>
    <w:rsidRoot w:val="00FE0E3C"/>
    <w:rsid w:val="00003264"/>
    <w:rsid w:val="000103A5"/>
    <w:rsid w:val="000119D1"/>
    <w:rsid w:val="00012ED9"/>
    <w:rsid w:val="00013139"/>
    <w:rsid w:val="000133D7"/>
    <w:rsid w:val="00015427"/>
    <w:rsid w:val="0001598A"/>
    <w:rsid w:val="0002224A"/>
    <w:rsid w:val="000378A3"/>
    <w:rsid w:val="00044A6B"/>
    <w:rsid w:val="00052F42"/>
    <w:rsid w:val="00056C6D"/>
    <w:rsid w:val="00057452"/>
    <w:rsid w:val="00057D2B"/>
    <w:rsid w:val="00076387"/>
    <w:rsid w:val="00077D62"/>
    <w:rsid w:val="000822B0"/>
    <w:rsid w:val="00082B7B"/>
    <w:rsid w:val="000838EB"/>
    <w:rsid w:val="000838FA"/>
    <w:rsid w:val="000921E8"/>
    <w:rsid w:val="000A2467"/>
    <w:rsid w:val="000A254F"/>
    <w:rsid w:val="000B11E4"/>
    <w:rsid w:val="000C108E"/>
    <w:rsid w:val="000C1771"/>
    <w:rsid w:val="000D103B"/>
    <w:rsid w:val="000D261C"/>
    <w:rsid w:val="000D38E7"/>
    <w:rsid w:val="000D5EB7"/>
    <w:rsid w:val="000D6CEB"/>
    <w:rsid w:val="000E3DFF"/>
    <w:rsid w:val="000E5FC5"/>
    <w:rsid w:val="000E75A5"/>
    <w:rsid w:val="000F1269"/>
    <w:rsid w:val="000F1E5E"/>
    <w:rsid w:val="000F278F"/>
    <w:rsid w:val="000F37E4"/>
    <w:rsid w:val="000F6DA8"/>
    <w:rsid w:val="000F7DCD"/>
    <w:rsid w:val="001130AA"/>
    <w:rsid w:val="00114580"/>
    <w:rsid w:val="00114B8E"/>
    <w:rsid w:val="00115B78"/>
    <w:rsid w:val="0011618A"/>
    <w:rsid w:val="0012239B"/>
    <w:rsid w:val="0012460F"/>
    <w:rsid w:val="0012654F"/>
    <w:rsid w:val="0013361F"/>
    <w:rsid w:val="001350C3"/>
    <w:rsid w:val="0013607D"/>
    <w:rsid w:val="00151625"/>
    <w:rsid w:val="00164847"/>
    <w:rsid w:val="001718F7"/>
    <w:rsid w:val="00173A0B"/>
    <w:rsid w:val="00191F08"/>
    <w:rsid w:val="00194DF6"/>
    <w:rsid w:val="00196512"/>
    <w:rsid w:val="001A5251"/>
    <w:rsid w:val="001C2536"/>
    <w:rsid w:val="001C4557"/>
    <w:rsid w:val="001D386E"/>
    <w:rsid w:val="001E0E4E"/>
    <w:rsid w:val="001E2DB4"/>
    <w:rsid w:val="001E4C69"/>
    <w:rsid w:val="001E689B"/>
    <w:rsid w:val="001F1C9C"/>
    <w:rsid w:val="001F2097"/>
    <w:rsid w:val="001F25FA"/>
    <w:rsid w:val="001F27CC"/>
    <w:rsid w:val="001F5E70"/>
    <w:rsid w:val="002021B4"/>
    <w:rsid w:val="002047B5"/>
    <w:rsid w:val="00210BB6"/>
    <w:rsid w:val="00216EC6"/>
    <w:rsid w:val="002241E3"/>
    <w:rsid w:val="0023106C"/>
    <w:rsid w:val="00231F99"/>
    <w:rsid w:val="00241898"/>
    <w:rsid w:val="00242199"/>
    <w:rsid w:val="00243B62"/>
    <w:rsid w:val="00245421"/>
    <w:rsid w:val="00254162"/>
    <w:rsid w:val="0025732F"/>
    <w:rsid w:val="00260C2B"/>
    <w:rsid w:val="00261C6E"/>
    <w:rsid w:val="00264A99"/>
    <w:rsid w:val="00282D92"/>
    <w:rsid w:val="002868FB"/>
    <w:rsid w:val="002959AC"/>
    <w:rsid w:val="002A0AC7"/>
    <w:rsid w:val="002C0FFF"/>
    <w:rsid w:val="002C1AF2"/>
    <w:rsid w:val="002C4643"/>
    <w:rsid w:val="002D0412"/>
    <w:rsid w:val="002D166E"/>
    <w:rsid w:val="002D3F4F"/>
    <w:rsid w:val="002D4EBD"/>
    <w:rsid w:val="002D77A6"/>
    <w:rsid w:val="002E3354"/>
    <w:rsid w:val="002E6B49"/>
    <w:rsid w:val="002E7323"/>
    <w:rsid w:val="002E7358"/>
    <w:rsid w:val="002F1FBE"/>
    <w:rsid w:val="002F417D"/>
    <w:rsid w:val="002F454B"/>
    <w:rsid w:val="002F4ACA"/>
    <w:rsid w:val="002F6D3D"/>
    <w:rsid w:val="002F774C"/>
    <w:rsid w:val="00315C9C"/>
    <w:rsid w:val="00317C58"/>
    <w:rsid w:val="00317D9D"/>
    <w:rsid w:val="0032131B"/>
    <w:rsid w:val="00321AD5"/>
    <w:rsid w:val="00321C52"/>
    <w:rsid w:val="0032706F"/>
    <w:rsid w:val="00333491"/>
    <w:rsid w:val="00342057"/>
    <w:rsid w:val="00344785"/>
    <w:rsid w:val="00344FB6"/>
    <w:rsid w:val="00350177"/>
    <w:rsid w:val="00350C6F"/>
    <w:rsid w:val="0035524D"/>
    <w:rsid w:val="00355829"/>
    <w:rsid w:val="00363F26"/>
    <w:rsid w:val="00373414"/>
    <w:rsid w:val="003805FD"/>
    <w:rsid w:val="00381096"/>
    <w:rsid w:val="003916E8"/>
    <w:rsid w:val="003943C4"/>
    <w:rsid w:val="003A0333"/>
    <w:rsid w:val="003A2B38"/>
    <w:rsid w:val="003A6318"/>
    <w:rsid w:val="003B09AC"/>
    <w:rsid w:val="003B0A5A"/>
    <w:rsid w:val="003B517C"/>
    <w:rsid w:val="003C20CF"/>
    <w:rsid w:val="003C2948"/>
    <w:rsid w:val="003C3FF4"/>
    <w:rsid w:val="003D2A67"/>
    <w:rsid w:val="003E0D02"/>
    <w:rsid w:val="003E2FC3"/>
    <w:rsid w:val="003E7920"/>
    <w:rsid w:val="00401995"/>
    <w:rsid w:val="004050E2"/>
    <w:rsid w:val="0041290F"/>
    <w:rsid w:val="004131D7"/>
    <w:rsid w:val="00413645"/>
    <w:rsid w:val="004168E9"/>
    <w:rsid w:val="00426975"/>
    <w:rsid w:val="00433A75"/>
    <w:rsid w:val="00436FC4"/>
    <w:rsid w:val="0043726F"/>
    <w:rsid w:val="00442559"/>
    <w:rsid w:val="00450BA7"/>
    <w:rsid w:val="00453CD8"/>
    <w:rsid w:val="00454B57"/>
    <w:rsid w:val="0045534A"/>
    <w:rsid w:val="00455449"/>
    <w:rsid w:val="00455FEC"/>
    <w:rsid w:val="00460FCF"/>
    <w:rsid w:val="004632A1"/>
    <w:rsid w:val="00476B16"/>
    <w:rsid w:val="004809EA"/>
    <w:rsid w:val="00481E08"/>
    <w:rsid w:val="00482FC7"/>
    <w:rsid w:val="00485C53"/>
    <w:rsid w:val="004916AE"/>
    <w:rsid w:val="004926DD"/>
    <w:rsid w:val="004A3343"/>
    <w:rsid w:val="004A60AB"/>
    <w:rsid w:val="004B27B0"/>
    <w:rsid w:val="004B6F69"/>
    <w:rsid w:val="004C0215"/>
    <w:rsid w:val="004C32FC"/>
    <w:rsid w:val="004C4543"/>
    <w:rsid w:val="004E1EFC"/>
    <w:rsid w:val="004E30F1"/>
    <w:rsid w:val="004F07E6"/>
    <w:rsid w:val="004F32EB"/>
    <w:rsid w:val="004F3F14"/>
    <w:rsid w:val="004F5D74"/>
    <w:rsid w:val="004F79AA"/>
    <w:rsid w:val="00505CA7"/>
    <w:rsid w:val="005074F7"/>
    <w:rsid w:val="00512DED"/>
    <w:rsid w:val="00514387"/>
    <w:rsid w:val="00514806"/>
    <w:rsid w:val="00536105"/>
    <w:rsid w:val="00536F2B"/>
    <w:rsid w:val="00542BDB"/>
    <w:rsid w:val="005436C4"/>
    <w:rsid w:val="005443C4"/>
    <w:rsid w:val="0055165C"/>
    <w:rsid w:val="00556DD5"/>
    <w:rsid w:val="005620B7"/>
    <w:rsid w:val="005721FB"/>
    <w:rsid w:val="00572878"/>
    <w:rsid w:val="005746A6"/>
    <w:rsid w:val="005758D4"/>
    <w:rsid w:val="00577BDD"/>
    <w:rsid w:val="00585726"/>
    <w:rsid w:val="00586880"/>
    <w:rsid w:val="005906C2"/>
    <w:rsid w:val="00592DA2"/>
    <w:rsid w:val="00593EF6"/>
    <w:rsid w:val="005A23B4"/>
    <w:rsid w:val="005B60E5"/>
    <w:rsid w:val="005C05A8"/>
    <w:rsid w:val="005C1856"/>
    <w:rsid w:val="005C3DFC"/>
    <w:rsid w:val="005C55C2"/>
    <w:rsid w:val="005C749B"/>
    <w:rsid w:val="005D0521"/>
    <w:rsid w:val="005D4070"/>
    <w:rsid w:val="005E48F7"/>
    <w:rsid w:val="005E5A30"/>
    <w:rsid w:val="00603397"/>
    <w:rsid w:val="00603972"/>
    <w:rsid w:val="006101B0"/>
    <w:rsid w:val="00611A67"/>
    <w:rsid w:val="00613AC2"/>
    <w:rsid w:val="006229A8"/>
    <w:rsid w:val="00634D88"/>
    <w:rsid w:val="0063507F"/>
    <w:rsid w:val="00635D90"/>
    <w:rsid w:val="0064095B"/>
    <w:rsid w:val="00647ECD"/>
    <w:rsid w:val="00653C4D"/>
    <w:rsid w:val="0066078E"/>
    <w:rsid w:val="00662B27"/>
    <w:rsid w:val="00664184"/>
    <w:rsid w:val="006641FD"/>
    <w:rsid w:val="006670E2"/>
    <w:rsid w:val="00673717"/>
    <w:rsid w:val="00674FC8"/>
    <w:rsid w:val="00687E38"/>
    <w:rsid w:val="00692E1D"/>
    <w:rsid w:val="00697681"/>
    <w:rsid w:val="006B0271"/>
    <w:rsid w:val="006B7D5D"/>
    <w:rsid w:val="006D0A49"/>
    <w:rsid w:val="006D1231"/>
    <w:rsid w:val="006D6AAA"/>
    <w:rsid w:val="006E5870"/>
    <w:rsid w:val="006F5867"/>
    <w:rsid w:val="00701B25"/>
    <w:rsid w:val="00705C3B"/>
    <w:rsid w:val="0071222C"/>
    <w:rsid w:val="00713631"/>
    <w:rsid w:val="00713735"/>
    <w:rsid w:val="00720287"/>
    <w:rsid w:val="00721696"/>
    <w:rsid w:val="00723DFC"/>
    <w:rsid w:val="00727F8F"/>
    <w:rsid w:val="00740315"/>
    <w:rsid w:val="00741E4D"/>
    <w:rsid w:val="0074366E"/>
    <w:rsid w:val="00744853"/>
    <w:rsid w:val="00744A29"/>
    <w:rsid w:val="007450E4"/>
    <w:rsid w:val="00746155"/>
    <w:rsid w:val="00750243"/>
    <w:rsid w:val="0075247A"/>
    <w:rsid w:val="00761655"/>
    <w:rsid w:val="00765C68"/>
    <w:rsid w:val="00772F72"/>
    <w:rsid w:val="0077659A"/>
    <w:rsid w:val="00791D68"/>
    <w:rsid w:val="00796038"/>
    <w:rsid w:val="007A5C6C"/>
    <w:rsid w:val="007A66E3"/>
    <w:rsid w:val="007A7C13"/>
    <w:rsid w:val="007C65D3"/>
    <w:rsid w:val="007C6915"/>
    <w:rsid w:val="007C712F"/>
    <w:rsid w:val="007D598F"/>
    <w:rsid w:val="007D6613"/>
    <w:rsid w:val="007E5850"/>
    <w:rsid w:val="007E595A"/>
    <w:rsid w:val="007F01C4"/>
    <w:rsid w:val="007F1A12"/>
    <w:rsid w:val="007F37DD"/>
    <w:rsid w:val="007F7913"/>
    <w:rsid w:val="008034A2"/>
    <w:rsid w:val="0080373B"/>
    <w:rsid w:val="00803989"/>
    <w:rsid w:val="00805C98"/>
    <w:rsid w:val="0080636E"/>
    <w:rsid w:val="0081166A"/>
    <w:rsid w:val="00814123"/>
    <w:rsid w:val="00821B4E"/>
    <w:rsid w:val="008225D7"/>
    <w:rsid w:val="00823D07"/>
    <w:rsid w:val="008273D1"/>
    <w:rsid w:val="00836754"/>
    <w:rsid w:val="00842E9F"/>
    <w:rsid w:val="00844B18"/>
    <w:rsid w:val="00851227"/>
    <w:rsid w:val="0085163D"/>
    <w:rsid w:val="00853C39"/>
    <w:rsid w:val="008552F9"/>
    <w:rsid w:val="00865D98"/>
    <w:rsid w:val="008932E2"/>
    <w:rsid w:val="008A2B30"/>
    <w:rsid w:val="008B362E"/>
    <w:rsid w:val="008B512B"/>
    <w:rsid w:val="008B5E66"/>
    <w:rsid w:val="008B71D4"/>
    <w:rsid w:val="008B7655"/>
    <w:rsid w:val="008C226B"/>
    <w:rsid w:val="008C267F"/>
    <w:rsid w:val="008C5238"/>
    <w:rsid w:val="008D0AAA"/>
    <w:rsid w:val="008D0AAB"/>
    <w:rsid w:val="008F026B"/>
    <w:rsid w:val="008F1BFF"/>
    <w:rsid w:val="008F2612"/>
    <w:rsid w:val="008F3E4F"/>
    <w:rsid w:val="009004CD"/>
    <w:rsid w:val="00913014"/>
    <w:rsid w:val="00914350"/>
    <w:rsid w:val="009145EC"/>
    <w:rsid w:val="00916B67"/>
    <w:rsid w:val="0092020B"/>
    <w:rsid w:val="00927BE8"/>
    <w:rsid w:val="00933649"/>
    <w:rsid w:val="00945281"/>
    <w:rsid w:val="0094591F"/>
    <w:rsid w:val="00952DFD"/>
    <w:rsid w:val="00955038"/>
    <w:rsid w:val="00955880"/>
    <w:rsid w:val="00957C33"/>
    <w:rsid w:val="009631F1"/>
    <w:rsid w:val="00964305"/>
    <w:rsid w:val="009654BA"/>
    <w:rsid w:val="0096587A"/>
    <w:rsid w:val="00965D84"/>
    <w:rsid w:val="00967455"/>
    <w:rsid w:val="00972599"/>
    <w:rsid w:val="00974F09"/>
    <w:rsid w:val="00975571"/>
    <w:rsid w:val="00975E18"/>
    <w:rsid w:val="0098054B"/>
    <w:rsid w:val="00980725"/>
    <w:rsid w:val="00982707"/>
    <w:rsid w:val="009827C8"/>
    <w:rsid w:val="00985CC4"/>
    <w:rsid w:val="00990A28"/>
    <w:rsid w:val="00991821"/>
    <w:rsid w:val="00995172"/>
    <w:rsid w:val="009A3ED8"/>
    <w:rsid w:val="009B0067"/>
    <w:rsid w:val="009B00F5"/>
    <w:rsid w:val="009B1FD2"/>
    <w:rsid w:val="009B7ACF"/>
    <w:rsid w:val="009D040F"/>
    <w:rsid w:val="009D30F9"/>
    <w:rsid w:val="009D5718"/>
    <w:rsid w:val="009D64D9"/>
    <w:rsid w:val="009E7D60"/>
    <w:rsid w:val="009F7D6B"/>
    <w:rsid w:val="00A07478"/>
    <w:rsid w:val="00A10702"/>
    <w:rsid w:val="00A10FFF"/>
    <w:rsid w:val="00A1186F"/>
    <w:rsid w:val="00A14141"/>
    <w:rsid w:val="00A204EB"/>
    <w:rsid w:val="00A21281"/>
    <w:rsid w:val="00A21D82"/>
    <w:rsid w:val="00A239D5"/>
    <w:rsid w:val="00A3389B"/>
    <w:rsid w:val="00A37003"/>
    <w:rsid w:val="00A37FC5"/>
    <w:rsid w:val="00A63615"/>
    <w:rsid w:val="00A651C6"/>
    <w:rsid w:val="00A74B51"/>
    <w:rsid w:val="00A80A1E"/>
    <w:rsid w:val="00A85188"/>
    <w:rsid w:val="00A87735"/>
    <w:rsid w:val="00A87835"/>
    <w:rsid w:val="00A92F3F"/>
    <w:rsid w:val="00A94203"/>
    <w:rsid w:val="00A943C9"/>
    <w:rsid w:val="00A946A4"/>
    <w:rsid w:val="00A96CDA"/>
    <w:rsid w:val="00AA26D6"/>
    <w:rsid w:val="00AA3E75"/>
    <w:rsid w:val="00AA6513"/>
    <w:rsid w:val="00AA778A"/>
    <w:rsid w:val="00AB213B"/>
    <w:rsid w:val="00AB376A"/>
    <w:rsid w:val="00AC183F"/>
    <w:rsid w:val="00AC38C3"/>
    <w:rsid w:val="00AC3988"/>
    <w:rsid w:val="00AC7C57"/>
    <w:rsid w:val="00AD065C"/>
    <w:rsid w:val="00AD3CE0"/>
    <w:rsid w:val="00AD4347"/>
    <w:rsid w:val="00AD4770"/>
    <w:rsid w:val="00AD6826"/>
    <w:rsid w:val="00AD7784"/>
    <w:rsid w:val="00AE46C3"/>
    <w:rsid w:val="00AF2463"/>
    <w:rsid w:val="00AF3717"/>
    <w:rsid w:val="00B03707"/>
    <w:rsid w:val="00B067B5"/>
    <w:rsid w:val="00B072B6"/>
    <w:rsid w:val="00B14181"/>
    <w:rsid w:val="00B224C5"/>
    <w:rsid w:val="00B24BB2"/>
    <w:rsid w:val="00B30E23"/>
    <w:rsid w:val="00B32FF5"/>
    <w:rsid w:val="00B41C46"/>
    <w:rsid w:val="00B56419"/>
    <w:rsid w:val="00B56BBA"/>
    <w:rsid w:val="00B64520"/>
    <w:rsid w:val="00B70747"/>
    <w:rsid w:val="00B81387"/>
    <w:rsid w:val="00B83D05"/>
    <w:rsid w:val="00B90121"/>
    <w:rsid w:val="00B907FF"/>
    <w:rsid w:val="00B9694B"/>
    <w:rsid w:val="00BA008B"/>
    <w:rsid w:val="00BA357F"/>
    <w:rsid w:val="00BA4E63"/>
    <w:rsid w:val="00BA6046"/>
    <w:rsid w:val="00BA77B7"/>
    <w:rsid w:val="00BB68A1"/>
    <w:rsid w:val="00BB74E0"/>
    <w:rsid w:val="00BB7C3F"/>
    <w:rsid w:val="00BC1967"/>
    <w:rsid w:val="00BC29E4"/>
    <w:rsid w:val="00BC4DD5"/>
    <w:rsid w:val="00BD3321"/>
    <w:rsid w:val="00BD65B3"/>
    <w:rsid w:val="00BD727B"/>
    <w:rsid w:val="00BE1EC8"/>
    <w:rsid w:val="00BE46DB"/>
    <w:rsid w:val="00BE6A7C"/>
    <w:rsid w:val="00BF69CE"/>
    <w:rsid w:val="00C03A73"/>
    <w:rsid w:val="00C05BFC"/>
    <w:rsid w:val="00C1080A"/>
    <w:rsid w:val="00C132AB"/>
    <w:rsid w:val="00C1566C"/>
    <w:rsid w:val="00C219DF"/>
    <w:rsid w:val="00C301AB"/>
    <w:rsid w:val="00C33FE3"/>
    <w:rsid w:val="00C35446"/>
    <w:rsid w:val="00C46B5C"/>
    <w:rsid w:val="00C645E3"/>
    <w:rsid w:val="00C67462"/>
    <w:rsid w:val="00C72C30"/>
    <w:rsid w:val="00C777C1"/>
    <w:rsid w:val="00C77DD6"/>
    <w:rsid w:val="00C91BF2"/>
    <w:rsid w:val="00C9361D"/>
    <w:rsid w:val="00CA326D"/>
    <w:rsid w:val="00CA4E4F"/>
    <w:rsid w:val="00CA6B08"/>
    <w:rsid w:val="00CB2231"/>
    <w:rsid w:val="00CB330E"/>
    <w:rsid w:val="00CB3985"/>
    <w:rsid w:val="00CC688E"/>
    <w:rsid w:val="00CC714A"/>
    <w:rsid w:val="00CD15BD"/>
    <w:rsid w:val="00CD19CB"/>
    <w:rsid w:val="00CD26E9"/>
    <w:rsid w:val="00CD68A9"/>
    <w:rsid w:val="00CE105D"/>
    <w:rsid w:val="00CE1C9D"/>
    <w:rsid w:val="00CE27C1"/>
    <w:rsid w:val="00CE64EC"/>
    <w:rsid w:val="00CE698E"/>
    <w:rsid w:val="00CF5E2F"/>
    <w:rsid w:val="00CF7CE8"/>
    <w:rsid w:val="00D00909"/>
    <w:rsid w:val="00D01E77"/>
    <w:rsid w:val="00D02746"/>
    <w:rsid w:val="00D049E9"/>
    <w:rsid w:val="00D14A32"/>
    <w:rsid w:val="00D15688"/>
    <w:rsid w:val="00D33912"/>
    <w:rsid w:val="00D343D0"/>
    <w:rsid w:val="00D36A8B"/>
    <w:rsid w:val="00D37BB2"/>
    <w:rsid w:val="00D40F04"/>
    <w:rsid w:val="00D41B5C"/>
    <w:rsid w:val="00D43D9F"/>
    <w:rsid w:val="00D47E39"/>
    <w:rsid w:val="00D51B9D"/>
    <w:rsid w:val="00D5406A"/>
    <w:rsid w:val="00D55293"/>
    <w:rsid w:val="00D55682"/>
    <w:rsid w:val="00D62F08"/>
    <w:rsid w:val="00D63A2C"/>
    <w:rsid w:val="00D64255"/>
    <w:rsid w:val="00D77816"/>
    <w:rsid w:val="00D8287F"/>
    <w:rsid w:val="00D84665"/>
    <w:rsid w:val="00D84C5E"/>
    <w:rsid w:val="00DA1528"/>
    <w:rsid w:val="00DA7EB2"/>
    <w:rsid w:val="00DC19E5"/>
    <w:rsid w:val="00DC1F8A"/>
    <w:rsid w:val="00DC268A"/>
    <w:rsid w:val="00DD19F2"/>
    <w:rsid w:val="00DD623D"/>
    <w:rsid w:val="00DE122A"/>
    <w:rsid w:val="00DE3739"/>
    <w:rsid w:val="00DE3ACD"/>
    <w:rsid w:val="00DE72B5"/>
    <w:rsid w:val="00DE7E74"/>
    <w:rsid w:val="00DF1E3F"/>
    <w:rsid w:val="00DF7939"/>
    <w:rsid w:val="00DF7CAA"/>
    <w:rsid w:val="00E03D21"/>
    <w:rsid w:val="00E040CE"/>
    <w:rsid w:val="00E1015D"/>
    <w:rsid w:val="00E10D1C"/>
    <w:rsid w:val="00E12147"/>
    <w:rsid w:val="00E14C32"/>
    <w:rsid w:val="00E15075"/>
    <w:rsid w:val="00E320BF"/>
    <w:rsid w:val="00E35EF6"/>
    <w:rsid w:val="00E4354F"/>
    <w:rsid w:val="00E44746"/>
    <w:rsid w:val="00E45F74"/>
    <w:rsid w:val="00E51655"/>
    <w:rsid w:val="00E51E86"/>
    <w:rsid w:val="00E54365"/>
    <w:rsid w:val="00E550FB"/>
    <w:rsid w:val="00E60E65"/>
    <w:rsid w:val="00E63A20"/>
    <w:rsid w:val="00E644F1"/>
    <w:rsid w:val="00E6580B"/>
    <w:rsid w:val="00E70824"/>
    <w:rsid w:val="00E733BB"/>
    <w:rsid w:val="00E75DBA"/>
    <w:rsid w:val="00E75EBB"/>
    <w:rsid w:val="00E81C57"/>
    <w:rsid w:val="00E86613"/>
    <w:rsid w:val="00E93FF3"/>
    <w:rsid w:val="00E95A12"/>
    <w:rsid w:val="00EA5028"/>
    <w:rsid w:val="00EB3095"/>
    <w:rsid w:val="00EB3D18"/>
    <w:rsid w:val="00EB49E7"/>
    <w:rsid w:val="00ED05AF"/>
    <w:rsid w:val="00EE0B46"/>
    <w:rsid w:val="00EE1BA1"/>
    <w:rsid w:val="00EF50BD"/>
    <w:rsid w:val="00F03D88"/>
    <w:rsid w:val="00F05C3C"/>
    <w:rsid w:val="00F13DDA"/>
    <w:rsid w:val="00F2137E"/>
    <w:rsid w:val="00F22A21"/>
    <w:rsid w:val="00F254EB"/>
    <w:rsid w:val="00F25737"/>
    <w:rsid w:val="00F26BE7"/>
    <w:rsid w:val="00F33765"/>
    <w:rsid w:val="00F353D4"/>
    <w:rsid w:val="00F35996"/>
    <w:rsid w:val="00F408D3"/>
    <w:rsid w:val="00F51383"/>
    <w:rsid w:val="00F51844"/>
    <w:rsid w:val="00F52882"/>
    <w:rsid w:val="00F575E1"/>
    <w:rsid w:val="00F57ABE"/>
    <w:rsid w:val="00F7173B"/>
    <w:rsid w:val="00F72A53"/>
    <w:rsid w:val="00F8189B"/>
    <w:rsid w:val="00F83675"/>
    <w:rsid w:val="00F8411F"/>
    <w:rsid w:val="00F96AF8"/>
    <w:rsid w:val="00FB3B8D"/>
    <w:rsid w:val="00FB495B"/>
    <w:rsid w:val="00FB626C"/>
    <w:rsid w:val="00FB64A7"/>
    <w:rsid w:val="00FC21AA"/>
    <w:rsid w:val="00FC433B"/>
    <w:rsid w:val="00FC6CE1"/>
    <w:rsid w:val="00FD5928"/>
    <w:rsid w:val="00FD5D92"/>
    <w:rsid w:val="00FD7D08"/>
    <w:rsid w:val="00FE0E3C"/>
    <w:rsid w:val="00FE1760"/>
    <w:rsid w:val="00FE7271"/>
    <w:rsid w:val="00FF0A83"/>
    <w:rsid w:val="00FF37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927E2"/>
  <w15:chartTrackingRefBased/>
  <w15:docId w15:val="{13F78A48-A4A0-4595-917D-841513FE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4B18"/>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qFormat/>
    <w:rsid w:val="00844B18"/>
    <w:pPr>
      <w:keepNext/>
      <w:keepLines/>
      <w:numPr>
        <w:numId w:val="5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basedOn w:val="Heading1"/>
    <w:next w:val="Normal"/>
    <w:link w:val="Heading2Char"/>
    <w:qFormat/>
    <w:rsid w:val="00844B18"/>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844B18"/>
    <w:pPr>
      <w:numPr>
        <w:ilvl w:val="2"/>
      </w:numPr>
      <w:spacing w:before="120"/>
      <w:outlineLvl w:val="2"/>
    </w:pPr>
    <w:rPr>
      <w:sz w:val="24"/>
      <w:szCs w:val="28"/>
    </w:rPr>
  </w:style>
  <w:style w:type="paragraph" w:styleId="Heading4">
    <w:name w:val="heading 4"/>
    <w:basedOn w:val="Heading3"/>
    <w:next w:val="Normal"/>
    <w:link w:val="Heading4Char"/>
    <w:qFormat/>
    <w:rsid w:val="00844B18"/>
    <w:pPr>
      <w:numPr>
        <w:ilvl w:val="3"/>
      </w:numPr>
      <w:outlineLvl w:val="3"/>
    </w:pPr>
    <w:rPr>
      <w:szCs w:val="24"/>
    </w:rPr>
  </w:style>
  <w:style w:type="paragraph" w:styleId="Heading5">
    <w:name w:val="heading 5"/>
    <w:basedOn w:val="Heading4"/>
    <w:next w:val="Normal"/>
    <w:link w:val="Heading5Char"/>
    <w:qFormat/>
    <w:rsid w:val="00844B18"/>
    <w:pPr>
      <w:numPr>
        <w:ilvl w:val="4"/>
      </w:numPr>
      <w:outlineLvl w:val="4"/>
    </w:pPr>
    <w:rPr>
      <w:sz w:val="22"/>
      <w:szCs w:val="22"/>
    </w:rPr>
  </w:style>
  <w:style w:type="paragraph" w:styleId="Heading6">
    <w:name w:val="heading 6"/>
    <w:basedOn w:val="Normal"/>
    <w:next w:val="Normal"/>
    <w:link w:val="Heading6Char"/>
    <w:qFormat/>
    <w:rsid w:val="00844B18"/>
    <w:pPr>
      <w:keepNext/>
      <w:keepLines/>
      <w:numPr>
        <w:ilvl w:val="5"/>
        <w:numId w:val="52"/>
      </w:numPr>
      <w:spacing w:before="120"/>
      <w:outlineLvl w:val="5"/>
    </w:pPr>
    <w:rPr>
      <w:rFonts w:eastAsiaTheme="majorEastAsia" w:cs="Arial"/>
    </w:rPr>
  </w:style>
  <w:style w:type="paragraph" w:styleId="Heading7">
    <w:name w:val="heading 7"/>
    <w:basedOn w:val="Normal"/>
    <w:next w:val="Normal"/>
    <w:link w:val="Heading7Char"/>
    <w:qFormat/>
    <w:rsid w:val="00844B18"/>
    <w:pPr>
      <w:keepNext/>
      <w:keepLines/>
      <w:numPr>
        <w:ilvl w:val="6"/>
        <w:numId w:val="52"/>
      </w:numPr>
      <w:spacing w:before="120"/>
      <w:outlineLvl w:val="6"/>
    </w:pPr>
    <w:rPr>
      <w:rFonts w:eastAsiaTheme="majorEastAsia" w:cs="Arial"/>
    </w:rPr>
  </w:style>
  <w:style w:type="paragraph" w:styleId="Heading8">
    <w:name w:val="heading 8"/>
    <w:basedOn w:val="Heading7"/>
    <w:next w:val="Normal"/>
    <w:link w:val="Heading8Char"/>
    <w:qFormat/>
    <w:rsid w:val="00844B18"/>
    <w:pPr>
      <w:numPr>
        <w:ilvl w:val="7"/>
      </w:numPr>
      <w:outlineLvl w:val="7"/>
    </w:pPr>
  </w:style>
  <w:style w:type="paragraph" w:styleId="Heading9">
    <w:name w:val="heading 9"/>
    <w:basedOn w:val="Heading8"/>
    <w:next w:val="Normal"/>
    <w:link w:val="Heading9Char"/>
    <w:qFormat/>
    <w:rsid w:val="00844B18"/>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B18"/>
    <w:rPr>
      <w:rFonts w:ascii="Arial" w:eastAsiaTheme="majorEastAsia" w:hAnsi="Arial" w:cs="Arial"/>
      <w:sz w:val="32"/>
      <w:szCs w:val="36"/>
      <w:lang w:val="en-GB" w:eastAsia="zh-CN"/>
    </w:rPr>
  </w:style>
  <w:style w:type="character" w:customStyle="1" w:styleId="Heading2Char">
    <w:name w:val="Heading 2 Char"/>
    <w:basedOn w:val="DefaultParagraphFont"/>
    <w:link w:val="Heading2"/>
    <w:rsid w:val="00844B18"/>
    <w:rPr>
      <w:rFonts w:ascii="Arial" w:eastAsiaTheme="majorEastAsia" w:hAnsi="Arial" w:cs="Arial"/>
      <w:sz w:val="28"/>
      <w:szCs w:val="32"/>
      <w:lang w:val="en-GB" w:eastAsia="zh-CN"/>
    </w:rPr>
  </w:style>
  <w:style w:type="character" w:customStyle="1" w:styleId="Heading3Char">
    <w:name w:val="Heading 3 Char"/>
    <w:basedOn w:val="DefaultParagraphFont"/>
    <w:link w:val="Heading3"/>
    <w:rsid w:val="00844B18"/>
    <w:rPr>
      <w:rFonts w:ascii="Arial" w:eastAsiaTheme="majorEastAsia" w:hAnsi="Arial" w:cs="Arial"/>
      <w:sz w:val="24"/>
      <w:szCs w:val="28"/>
      <w:lang w:val="en-GB" w:eastAsia="zh-CN"/>
    </w:rPr>
  </w:style>
  <w:style w:type="character" w:customStyle="1" w:styleId="Heading4Char">
    <w:name w:val="Heading 4 Char"/>
    <w:basedOn w:val="DefaultParagraphFont"/>
    <w:link w:val="Heading4"/>
    <w:rsid w:val="00844B18"/>
    <w:rPr>
      <w:rFonts w:ascii="Arial" w:eastAsiaTheme="majorEastAsia" w:hAnsi="Arial" w:cs="Arial"/>
      <w:sz w:val="24"/>
      <w:szCs w:val="24"/>
      <w:lang w:val="en-GB" w:eastAsia="zh-CN"/>
    </w:rPr>
  </w:style>
  <w:style w:type="character" w:customStyle="1" w:styleId="Heading5Char">
    <w:name w:val="Heading 5 Char"/>
    <w:basedOn w:val="DefaultParagraphFont"/>
    <w:link w:val="Heading5"/>
    <w:rsid w:val="00844B18"/>
    <w:rPr>
      <w:rFonts w:ascii="Arial" w:eastAsiaTheme="majorEastAsia" w:hAnsi="Arial" w:cs="Arial"/>
      <w:lang w:val="en-GB" w:eastAsia="zh-CN"/>
    </w:rPr>
  </w:style>
  <w:style w:type="character" w:customStyle="1" w:styleId="Heading6Char">
    <w:name w:val="Heading 6 Char"/>
    <w:basedOn w:val="DefaultParagraphFont"/>
    <w:link w:val="Heading6"/>
    <w:rsid w:val="00844B18"/>
    <w:rPr>
      <w:rFonts w:eastAsiaTheme="majorEastAsia" w:cs="Arial"/>
      <w:sz w:val="20"/>
      <w:szCs w:val="20"/>
      <w:lang w:val="en-GB" w:eastAsia="zh-CN"/>
    </w:rPr>
  </w:style>
  <w:style w:type="character" w:customStyle="1" w:styleId="Heading7Char">
    <w:name w:val="Heading 7 Char"/>
    <w:basedOn w:val="DefaultParagraphFont"/>
    <w:link w:val="Heading7"/>
    <w:rsid w:val="00844B18"/>
    <w:rPr>
      <w:rFonts w:eastAsiaTheme="majorEastAsia" w:cs="Arial"/>
      <w:sz w:val="20"/>
      <w:szCs w:val="20"/>
      <w:lang w:val="en-GB" w:eastAsia="zh-CN"/>
    </w:rPr>
  </w:style>
  <w:style w:type="character" w:customStyle="1" w:styleId="Heading8Char">
    <w:name w:val="Heading 8 Char"/>
    <w:basedOn w:val="DefaultParagraphFont"/>
    <w:link w:val="Heading8"/>
    <w:rsid w:val="00844B18"/>
    <w:rPr>
      <w:rFonts w:eastAsiaTheme="majorEastAsia" w:cs="Arial"/>
      <w:sz w:val="20"/>
      <w:szCs w:val="20"/>
      <w:lang w:val="en-GB" w:eastAsia="zh-CN"/>
    </w:rPr>
  </w:style>
  <w:style w:type="character" w:customStyle="1" w:styleId="Heading9Char">
    <w:name w:val="Heading 9 Char"/>
    <w:basedOn w:val="DefaultParagraphFont"/>
    <w:link w:val="Heading9"/>
    <w:rsid w:val="00844B18"/>
    <w:rPr>
      <w:rFonts w:eastAsiaTheme="majorEastAsia" w:cs="Arial"/>
      <w:sz w:val="20"/>
      <w:szCs w:val="20"/>
      <w:lang w:val="en-GB" w:eastAsia="zh-CN"/>
    </w:rPr>
  </w:style>
  <w:style w:type="paragraph" w:styleId="TOC1">
    <w:name w:val="toc 1"/>
    <w:aliases w:val="Observation TOC2"/>
    <w:uiPriority w:val="39"/>
    <w:rsid w:val="00FE0E3C"/>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basedOn w:val="Normal"/>
    <w:next w:val="Normal"/>
    <w:qFormat/>
    <w:rsid w:val="00844B18"/>
    <w:pPr>
      <w:spacing w:after="240"/>
      <w:jc w:val="center"/>
    </w:pPr>
    <w:rPr>
      <w:b/>
      <w:bCs/>
    </w:rPr>
  </w:style>
  <w:style w:type="paragraph" w:styleId="Header">
    <w:name w:val="header"/>
    <w:link w:val="HeaderChar"/>
    <w:rsid w:val="00FE0E3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FE0E3C"/>
    <w:rPr>
      <w:rFonts w:ascii="Arial" w:eastAsia="Times New Roman" w:hAnsi="Arial" w:cs="Arial"/>
      <w:b/>
      <w:bCs/>
      <w:noProof/>
      <w:sz w:val="18"/>
      <w:szCs w:val="18"/>
      <w:lang w:eastAsia="zh-CN"/>
    </w:rPr>
  </w:style>
  <w:style w:type="paragraph" w:customStyle="1" w:styleId="3GPPHeader">
    <w:name w:val="3GPP_Header"/>
    <w:basedOn w:val="Normal"/>
    <w:qFormat/>
    <w:rsid w:val="00844B18"/>
    <w:pPr>
      <w:tabs>
        <w:tab w:val="left" w:pos="1800"/>
        <w:tab w:val="right" w:pos="9360"/>
      </w:tabs>
      <w:spacing w:after="0"/>
    </w:pPr>
    <w:rPr>
      <w:rFonts w:ascii="Arial" w:hAnsi="Arial"/>
      <w:b/>
    </w:rPr>
  </w:style>
  <w:style w:type="paragraph" w:styleId="Footer">
    <w:name w:val="footer"/>
    <w:basedOn w:val="Header"/>
    <w:link w:val="FooterChar"/>
    <w:uiPriority w:val="99"/>
    <w:rsid w:val="00FE0E3C"/>
    <w:pPr>
      <w:jc w:val="center"/>
    </w:pPr>
    <w:rPr>
      <w:i/>
      <w:iCs/>
    </w:rPr>
  </w:style>
  <w:style w:type="character" w:customStyle="1" w:styleId="FooterChar">
    <w:name w:val="Footer Char"/>
    <w:basedOn w:val="DefaultParagraphFont"/>
    <w:link w:val="Footer"/>
    <w:uiPriority w:val="99"/>
    <w:rsid w:val="00FE0E3C"/>
    <w:rPr>
      <w:rFonts w:ascii="Arial" w:eastAsia="Times New Roman" w:hAnsi="Arial" w:cs="Arial"/>
      <w:b/>
      <w:bCs/>
      <w:i/>
      <w:iCs/>
      <w:noProof/>
      <w:sz w:val="18"/>
      <w:szCs w:val="18"/>
      <w:lang w:eastAsia="zh-CN"/>
    </w:rPr>
  </w:style>
  <w:style w:type="paragraph" w:customStyle="1" w:styleId="Reference">
    <w:name w:val="Reference"/>
    <w:basedOn w:val="Normal"/>
    <w:qFormat/>
    <w:rsid w:val="00844B18"/>
    <w:pPr>
      <w:numPr>
        <w:numId w:val="53"/>
      </w:numPr>
    </w:pPr>
  </w:style>
  <w:style w:type="paragraph" w:styleId="BodyText">
    <w:name w:val="Body Text"/>
    <w:basedOn w:val="Normal"/>
    <w:link w:val="BodyTextChar"/>
    <w:qFormat/>
    <w:rsid w:val="00844B18"/>
  </w:style>
  <w:style w:type="character" w:customStyle="1" w:styleId="BodyTextChar">
    <w:name w:val="Body Text Char"/>
    <w:basedOn w:val="DefaultParagraphFont"/>
    <w:link w:val="BodyText"/>
    <w:rsid w:val="00844B18"/>
    <w:rPr>
      <w:sz w:val="20"/>
      <w:szCs w:val="20"/>
      <w:lang w:val="en-GB" w:eastAsia="zh-CN"/>
    </w:rPr>
  </w:style>
  <w:style w:type="character" w:styleId="Hyperlink">
    <w:name w:val="Hyperlink"/>
    <w:uiPriority w:val="99"/>
    <w:rsid w:val="00FE0E3C"/>
    <w:rPr>
      <w:color w:val="0000FF"/>
      <w:u w:val="single"/>
      <w:lang w:val="en-GB"/>
    </w:rPr>
  </w:style>
  <w:style w:type="paragraph" w:customStyle="1" w:styleId="Proposal">
    <w:name w:val="Proposal"/>
    <w:basedOn w:val="Normal"/>
    <w:qFormat/>
    <w:rsid w:val="00844B18"/>
    <w:pPr>
      <w:numPr>
        <w:numId w:val="54"/>
      </w:numPr>
      <w:tabs>
        <w:tab w:val="left" w:pos="1701"/>
      </w:tabs>
    </w:pPr>
    <w:rPr>
      <w:b/>
      <w:bCs/>
    </w:rPr>
  </w:style>
  <w:style w:type="paragraph" w:customStyle="1" w:styleId="Observation">
    <w:name w:val="Observation"/>
    <w:basedOn w:val="Proposal"/>
    <w:qFormat/>
    <w:rsid w:val="00542BDB"/>
    <w:pPr>
      <w:numPr>
        <w:numId w:val="55"/>
      </w:numPr>
      <w:ind w:left="1699" w:hanging="1699"/>
    </w:pPr>
  </w:style>
  <w:style w:type="paragraph" w:styleId="ListParagraph">
    <w:name w:val="List Paragraph"/>
    <w:aliases w:val="- Bullets,リスト段落,?? ??,?????,????,Lista1,列出段落,목록 단락"/>
    <w:basedOn w:val="Normal"/>
    <w:link w:val="ListParagraphChar"/>
    <w:uiPriority w:val="34"/>
    <w:qFormat/>
    <w:rsid w:val="00844B18"/>
    <w:pPr>
      <w:overflowPunct/>
      <w:autoSpaceDE/>
      <w:autoSpaceDN/>
      <w:adjustRightInd/>
      <w:spacing w:after="180"/>
      <w:ind w:left="720"/>
      <w:contextualSpacing/>
      <w:jc w:val="left"/>
      <w:textAlignment w:val="auto"/>
    </w:pPr>
    <w:rPr>
      <w:rFonts w:eastAsia="SimSun"/>
      <w:szCs w:val="24"/>
      <w:lang w:eastAsia="ja-JP"/>
    </w:rPr>
  </w:style>
  <w:style w:type="character" w:customStyle="1" w:styleId="ListParagraphChar">
    <w:name w:val="List Paragraph Char"/>
    <w:aliases w:val="- Bullets Char,リスト段落 Char,?? ?? Char,????? Char,???? Char,Lista1 Char,列出段落 Char,목록 단락 Char"/>
    <w:link w:val="ListParagraph"/>
    <w:uiPriority w:val="34"/>
    <w:qFormat/>
    <w:locked/>
    <w:rsid w:val="00844B18"/>
    <w:rPr>
      <w:rFonts w:eastAsia="SimSun"/>
      <w:sz w:val="20"/>
      <w:szCs w:val="24"/>
      <w:lang w:val="en-GB" w:eastAsia="ja-JP"/>
    </w:rPr>
  </w:style>
  <w:style w:type="table" w:styleId="TableGrid">
    <w:name w:val="Table Grid"/>
    <w:basedOn w:val="TableNormal"/>
    <w:uiPriority w:val="39"/>
    <w:rsid w:val="00F4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73717"/>
    <w:rPr>
      <w:color w:val="808080"/>
    </w:rPr>
  </w:style>
  <w:style w:type="table" w:styleId="PlainTable5">
    <w:name w:val="Plain Table 5"/>
    <w:basedOn w:val="TableNormal"/>
    <w:uiPriority w:val="45"/>
    <w:rsid w:val="004A60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4A60A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4A60A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A60A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2">
    <w:name w:val="List Table 2"/>
    <w:basedOn w:val="TableNormal"/>
    <w:uiPriority w:val="47"/>
    <w:rsid w:val="004A60A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Accent6">
    <w:name w:val="List Table 7 Colorful Accent 6"/>
    <w:basedOn w:val="TableNormal"/>
    <w:uiPriority w:val="52"/>
    <w:rsid w:val="004A60A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4A60A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CommentReference">
    <w:name w:val="annotation reference"/>
    <w:basedOn w:val="DefaultParagraphFont"/>
    <w:unhideWhenUsed/>
    <w:rsid w:val="00056C6D"/>
    <w:rPr>
      <w:sz w:val="18"/>
      <w:szCs w:val="18"/>
    </w:rPr>
  </w:style>
  <w:style w:type="paragraph" w:styleId="CommentText">
    <w:name w:val="annotation text"/>
    <w:basedOn w:val="Normal"/>
    <w:link w:val="CommentTextChar"/>
    <w:uiPriority w:val="99"/>
    <w:unhideWhenUsed/>
    <w:rsid w:val="00056C6D"/>
    <w:pPr>
      <w:jc w:val="left"/>
    </w:pPr>
  </w:style>
  <w:style w:type="character" w:customStyle="1" w:styleId="CommentTextChar">
    <w:name w:val="Comment Text Char"/>
    <w:basedOn w:val="DefaultParagraphFont"/>
    <w:link w:val="CommentText"/>
    <w:uiPriority w:val="99"/>
    <w:rsid w:val="00056C6D"/>
    <w:rPr>
      <w:rFonts w:eastAsia="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056C6D"/>
    <w:rPr>
      <w:b/>
      <w:bCs/>
    </w:rPr>
  </w:style>
  <w:style w:type="character" w:customStyle="1" w:styleId="CommentSubjectChar">
    <w:name w:val="Comment Subject Char"/>
    <w:basedOn w:val="CommentTextChar"/>
    <w:link w:val="CommentSubject"/>
    <w:uiPriority w:val="99"/>
    <w:semiHidden/>
    <w:rsid w:val="00056C6D"/>
    <w:rPr>
      <w:rFonts w:eastAsia="Times New Roman" w:cs="Times New Roman"/>
      <w:b/>
      <w:bCs/>
      <w:sz w:val="20"/>
      <w:szCs w:val="20"/>
      <w:lang w:val="en-GB" w:eastAsia="zh-CN"/>
    </w:rPr>
  </w:style>
  <w:style w:type="paragraph" w:styleId="BalloonText">
    <w:name w:val="Balloon Text"/>
    <w:basedOn w:val="Normal"/>
    <w:link w:val="BalloonTextChar"/>
    <w:uiPriority w:val="99"/>
    <w:semiHidden/>
    <w:unhideWhenUsed/>
    <w:rsid w:val="00056C6D"/>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56C6D"/>
    <w:rPr>
      <w:rFonts w:asciiTheme="majorHAnsi" w:eastAsiaTheme="majorEastAsia" w:hAnsiTheme="majorHAnsi" w:cstheme="majorBidi"/>
      <w:sz w:val="18"/>
      <w:szCs w:val="18"/>
      <w:lang w:val="en-GB" w:eastAsia="zh-CN"/>
    </w:rPr>
  </w:style>
  <w:style w:type="paragraph" w:customStyle="1" w:styleId="PL">
    <w:name w:val="PL"/>
    <w:link w:val="PLChar"/>
    <w:rsid w:val="00B224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B224C5"/>
    <w:rPr>
      <w:rFonts w:ascii="Courier New" w:eastAsia="Batang" w:hAnsi="Courier New" w:cs="Times New Roman"/>
      <w:noProof/>
      <w:sz w:val="16"/>
      <w:szCs w:val="20"/>
      <w:shd w:val="clear" w:color="auto" w:fill="E6E6E6"/>
      <w:lang w:val="en-GB" w:eastAsia="sv-SE"/>
    </w:rPr>
  </w:style>
  <w:style w:type="paragraph" w:customStyle="1" w:styleId="TAL">
    <w:name w:val="TAL"/>
    <w:basedOn w:val="Normal"/>
    <w:link w:val="TALCar"/>
    <w:rsid w:val="0092020B"/>
    <w:pPr>
      <w:keepNext/>
      <w:keepLines/>
      <w:spacing w:after="0"/>
      <w:jc w:val="left"/>
    </w:pPr>
    <w:rPr>
      <w:rFonts w:ascii="Arial" w:hAnsi="Arial"/>
      <w:sz w:val="18"/>
      <w:lang w:eastAsia="ja-JP"/>
    </w:rPr>
  </w:style>
  <w:style w:type="character" w:customStyle="1" w:styleId="TALCar">
    <w:name w:val="TAL Car"/>
    <w:link w:val="TAL"/>
    <w:rsid w:val="0092020B"/>
    <w:rPr>
      <w:rFonts w:ascii="Arial" w:eastAsia="Times New Roman" w:hAnsi="Arial" w:cs="Times New Roman"/>
      <w:sz w:val="18"/>
      <w:szCs w:val="20"/>
      <w:lang w:val="en-GB" w:eastAsia="ja-JP"/>
    </w:rPr>
  </w:style>
  <w:style w:type="paragraph" w:customStyle="1" w:styleId="TAH">
    <w:name w:val="TAH"/>
    <w:basedOn w:val="Normal"/>
    <w:link w:val="TAHCar"/>
    <w:rsid w:val="0092020B"/>
    <w:pPr>
      <w:keepNext/>
      <w:keepLines/>
      <w:spacing w:after="0"/>
      <w:jc w:val="center"/>
    </w:pPr>
    <w:rPr>
      <w:rFonts w:ascii="Arial" w:hAnsi="Arial"/>
      <w:b/>
      <w:sz w:val="18"/>
      <w:lang w:eastAsia="ja-JP"/>
    </w:rPr>
  </w:style>
  <w:style w:type="character" w:customStyle="1" w:styleId="TAHCar">
    <w:name w:val="TAH Car"/>
    <w:link w:val="TAH"/>
    <w:locked/>
    <w:rsid w:val="0092020B"/>
    <w:rPr>
      <w:rFonts w:ascii="Arial" w:eastAsia="Times New Roman" w:hAnsi="Arial" w:cs="Times New Roman"/>
      <w:b/>
      <w:sz w:val="18"/>
      <w:szCs w:val="20"/>
      <w:lang w:val="en-GB" w:eastAsia="ja-JP"/>
    </w:rPr>
  </w:style>
  <w:style w:type="paragraph" w:styleId="TOC6">
    <w:name w:val="toc 6"/>
    <w:basedOn w:val="TOC5"/>
    <w:next w:val="Normal"/>
    <w:uiPriority w:val="39"/>
    <w:rsid w:val="00945281"/>
    <w:pPr>
      <w:keepLines/>
      <w:widowControl w:val="0"/>
      <w:tabs>
        <w:tab w:val="right" w:leader="dot" w:pos="9639"/>
      </w:tabs>
      <w:spacing w:after="0"/>
      <w:ind w:left="1985" w:right="425" w:hanging="1985"/>
      <w:jc w:val="left"/>
    </w:pPr>
    <w:rPr>
      <w:rFonts w:ascii="Times New Roman" w:hAnsi="Times New Roman"/>
      <w:noProof/>
      <w:lang w:eastAsia="ja-JP"/>
    </w:rPr>
  </w:style>
  <w:style w:type="paragraph" w:styleId="TOC5">
    <w:name w:val="toc 5"/>
    <w:basedOn w:val="Normal"/>
    <w:next w:val="Normal"/>
    <w:autoRedefine/>
    <w:uiPriority w:val="39"/>
    <w:semiHidden/>
    <w:unhideWhenUsed/>
    <w:rsid w:val="00945281"/>
    <w:pPr>
      <w:spacing w:after="100"/>
      <w:ind w:left="800"/>
    </w:pPr>
  </w:style>
  <w:style w:type="paragraph" w:styleId="TOC2">
    <w:name w:val="toc 2"/>
    <w:basedOn w:val="Normal"/>
    <w:next w:val="Normal"/>
    <w:autoRedefine/>
    <w:uiPriority w:val="39"/>
    <w:unhideWhenUsed/>
    <w:rsid w:val="00D62F08"/>
    <w:pPr>
      <w:spacing w:after="100"/>
      <w:ind w:left="200"/>
    </w:pPr>
  </w:style>
  <w:style w:type="paragraph" w:styleId="Title">
    <w:name w:val="Title"/>
    <w:basedOn w:val="Normal"/>
    <w:next w:val="Normal"/>
    <w:link w:val="TitleChar"/>
    <w:uiPriority w:val="10"/>
    <w:qFormat/>
    <w:rsid w:val="00844B1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4B18"/>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844B18"/>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uiPriority w:val="11"/>
    <w:rsid w:val="00844B18"/>
    <w:rPr>
      <w:color w:val="5A5A5A" w:themeColor="text1" w:themeTint="A5"/>
      <w:spacing w:val="15"/>
      <w:lang w:val="en-GB" w:eastAsia="zh-CN"/>
    </w:rPr>
  </w:style>
  <w:style w:type="character" w:styleId="Strong">
    <w:name w:val="Strong"/>
    <w:basedOn w:val="DefaultParagraphFont"/>
    <w:uiPriority w:val="22"/>
    <w:qFormat/>
    <w:rsid w:val="00844B18"/>
    <w:rPr>
      <w:b/>
      <w:bCs/>
    </w:rPr>
  </w:style>
  <w:style w:type="character" w:styleId="Emphasis">
    <w:name w:val="Emphasis"/>
    <w:basedOn w:val="DefaultParagraphFont"/>
    <w:uiPriority w:val="20"/>
    <w:qFormat/>
    <w:rsid w:val="00844B18"/>
    <w:rPr>
      <w:i/>
      <w:iCs/>
    </w:rPr>
  </w:style>
  <w:style w:type="paragraph" w:styleId="NoSpacing">
    <w:name w:val="No Spacing"/>
    <w:uiPriority w:val="1"/>
    <w:qFormat/>
    <w:rsid w:val="00844B18"/>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844B1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44B18"/>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844B18"/>
    <w:pPr>
      <w:pBdr>
        <w:top w:val="single" w:sz="4" w:space="10" w:color="4472C4" w:themeColor="accent1"/>
        <w:bottom w:val="single" w:sz="4" w:space="10" w:color="4472C4" w:themeColor="accent1"/>
      </w:pBdr>
      <w:spacing w:before="360" w:after="360"/>
      <w:ind w:left="864" w:right="864"/>
      <w:jc w:val="center"/>
    </w:pPr>
    <w:rPr>
      <w:rFonts w:eastAsiaTheme="majorEastAsia" w:cstheme="majorBidi"/>
      <w:i/>
      <w:iCs/>
      <w:color w:val="4472C4" w:themeColor="accent1"/>
    </w:rPr>
  </w:style>
  <w:style w:type="character" w:customStyle="1" w:styleId="IntenseQuoteChar">
    <w:name w:val="Intense Quote Char"/>
    <w:basedOn w:val="DefaultParagraphFont"/>
    <w:link w:val="IntenseQuote"/>
    <w:uiPriority w:val="30"/>
    <w:rsid w:val="00844B18"/>
    <w:rPr>
      <w:rFonts w:eastAsiaTheme="majorEastAsia" w:cstheme="majorBidi"/>
      <w:i/>
      <w:iCs/>
      <w:color w:val="4472C4" w:themeColor="accent1"/>
      <w:sz w:val="20"/>
      <w:szCs w:val="20"/>
      <w:lang w:val="en-GB" w:eastAsia="zh-CN"/>
    </w:rPr>
  </w:style>
  <w:style w:type="character" w:styleId="SubtleEmphasis">
    <w:name w:val="Subtle Emphasis"/>
    <w:basedOn w:val="DefaultParagraphFont"/>
    <w:uiPriority w:val="19"/>
    <w:qFormat/>
    <w:rsid w:val="00844B18"/>
    <w:rPr>
      <w:i/>
      <w:iCs/>
      <w:color w:val="404040" w:themeColor="text1" w:themeTint="BF"/>
    </w:rPr>
  </w:style>
  <w:style w:type="character" w:styleId="IntenseEmphasis">
    <w:name w:val="Intense Emphasis"/>
    <w:basedOn w:val="DefaultParagraphFont"/>
    <w:uiPriority w:val="21"/>
    <w:qFormat/>
    <w:rsid w:val="00844B18"/>
    <w:rPr>
      <w:i/>
      <w:iCs/>
      <w:color w:val="4472C4" w:themeColor="accent1"/>
    </w:rPr>
  </w:style>
  <w:style w:type="character" w:styleId="SubtleReference">
    <w:name w:val="Subtle Reference"/>
    <w:basedOn w:val="DefaultParagraphFont"/>
    <w:uiPriority w:val="31"/>
    <w:qFormat/>
    <w:rsid w:val="00844B18"/>
    <w:rPr>
      <w:smallCaps/>
      <w:color w:val="5A5A5A" w:themeColor="text1" w:themeTint="A5"/>
    </w:rPr>
  </w:style>
  <w:style w:type="character" w:styleId="IntenseReference">
    <w:name w:val="Intense Reference"/>
    <w:basedOn w:val="DefaultParagraphFont"/>
    <w:uiPriority w:val="32"/>
    <w:qFormat/>
    <w:rsid w:val="00844B18"/>
    <w:rPr>
      <w:b/>
      <w:bCs/>
      <w:smallCaps/>
      <w:color w:val="4472C4" w:themeColor="accent1"/>
      <w:spacing w:val="5"/>
    </w:rPr>
  </w:style>
  <w:style w:type="character" w:styleId="BookTitle">
    <w:name w:val="Book Title"/>
    <w:basedOn w:val="DefaultParagraphFont"/>
    <w:uiPriority w:val="33"/>
    <w:qFormat/>
    <w:rsid w:val="00844B18"/>
    <w:rPr>
      <w:b/>
      <w:bCs/>
      <w:i/>
      <w:iCs/>
      <w:spacing w:val="5"/>
    </w:rPr>
  </w:style>
  <w:style w:type="paragraph" w:styleId="TOCHeading">
    <w:name w:val="TOC Heading"/>
    <w:basedOn w:val="Heading1"/>
    <w:next w:val="Normal"/>
    <w:uiPriority w:val="39"/>
    <w:semiHidden/>
    <w:unhideWhenUsed/>
    <w:qFormat/>
    <w:rsid w:val="00844B18"/>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7924">
      <w:bodyDiv w:val="1"/>
      <w:marLeft w:val="0"/>
      <w:marRight w:val="0"/>
      <w:marTop w:val="0"/>
      <w:marBottom w:val="0"/>
      <w:divBdr>
        <w:top w:val="none" w:sz="0" w:space="0" w:color="auto"/>
        <w:left w:val="none" w:sz="0" w:space="0" w:color="auto"/>
        <w:bottom w:val="none" w:sz="0" w:space="0" w:color="auto"/>
        <w:right w:val="none" w:sz="0" w:space="0" w:color="auto"/>
      </w:divBdr>
    </w:div>
    <w:div w:id="86928648">
      <w:bodyDiv w:val="1"/>
      <w:marLeft w:val="0"/>
      <w:marRight w:val="0"/>
      <w:marTop w:val="0"/>
      <w:marBottom w:val="0"/>
      <w:divBdr>
        <w:top w:val="none" w:sz="0" w:space="0" w:color="auto"/>
        <w:left w:val="none" w:sz="0" w:space="0" w:color="auto"/>
        <w:bottom w:val="none" w:sz="0" w:space="0" w:color="auto"/>
        <w:right w:val="none" w:sz="0" w:space="0" w:color="auto"/>
      </w:divBdr>
      <w:divsChild>
        <w:div w:id="1466043636">
          <w:marLeft w:val="446"/>
          <w:marRight w:val="0"/>
          <w:marTop w:val="200"/>
          <w:marBottom w:val="0"/>
          <w:divBdr>
            <w:top w:val="none" w:sz="0" w:space="0" w:color="auto"/>
            <w:left w:val="none" w:sz="0" w:space="0" w:color="auto"/>
            <w:bottom w:val="none" w:sz="0" w:space="0" w:color="auto"/>
            <w:right w:val="none" w:sz="0" w:space="0" w:color="auto"/>
          </w:divBdr>
        </w:div>
      </w:divsChild>
    </w:div>
    <w:div w:id="125897505">
      <w:bodyDiv w:val="1"/>
      <w:marLeft w:val="0"/>
      <w:marRight w:val="0"/>
      <w:marTop w:val="0"/>
      <w:marBottom w:val="0"/>
      <w:divBdr>
        <w:top w:val="none" w:sz="0" w:space="0" w:color="auto"/>
        <w:left w:val="none" w:sz="0" w:space="0" w:color="auto"/>
        <w:bottom w:val="none" w:sz="0" w:space="0" w:color="auto"/>
        <w:right w:val="none" w:sz="0" w:space="0" w:color="auto"/>
      </w:divBdr>
    </w:div>
    <w:div w:id="332924563">
      <w:bodyDiv w:val="1"/>
      <w:marLeft w:val="0"/>
      <w:marRight w:val="0"/>
      <w:marTop w:val="0"/>
      <w:marBottom w:val="0"/>
      <w:divBdr>
        <w:top w:val="none" w:sz="0" w:space="0" w:color="auto"/>
        <w:left w:val="none" w:sz="0" w:space="0" w:color="auto"/>
        <w:bottom w:val="none" w:sz="0" w:space="0" w:color="auto"/>
        <w:right w:val="none" w:sz="0" w:space="0" w:color="auto"/>
      </w:divBdr>
    </w:div>
    <w:div w:id="592710352">
      <w:bodyDiv w:val="1"/>
      <w:marLeft w:val="0"/>
      <w:marRight w:val="0"/>
      <w:marTop w:val="0"/>
      <w:marBottom w:val="0"/>
      <w:divBdr>
        <w:top w:val="none" w:sz="0" w:space="0" w:color="auto"/>
        <w:left w:val="none" w:sz="0" w:space="0" w:color="auto"/>
        <w:bottom w:val="none" w:sz="0" w:space="0" w:color="auto"/>
        <w:right w:val="none" w:sz="0" w:space="0" w:color="auto"/>
      </w:divBdr>
    </w:div>
    <w:div w:id="697438659">
      <w:bodyDiv w:val="1"/>
      <w:marLeft w:val="0"/>
      <w:marRight w:val="0"/>
      <w:marTop w:val="0"/>
      <w:marBottom w:val="0"/>
      <w:divBdr>
        <w:top w:val="none" w:sz="0" w:space="0" w:color="auto"/>
        <w:left w:val="none" w:sz="0" w:space="0" w:color="auto"/>
        <w:bottom w:val="none" w:sz="0" w:space="0" w:color="auto"/>
        <w:right w:val="none" w:sz="0" w:space="0" w:color="auto"/>
      </w:divBdr>
      <w:divsChild>
        <w:div w:id="1658917804">
          <w:marLeft w:val="0"/>
          <w:marRight w:val="0"/>
          <w:marTop w:val="0"/>
          <w:marBottom w:val="0"/>
          <w:divBdr>
            <w:top w:val="none" w:sz="0" w:space="0" w:color="auto"/>
            <w:left w:val="none" w:sz="0" w:space="0" w:color="auto"/>
            <w:bottom w:val="none" w:sz="0" w:space="0" w:color="auto"/>
            <w:right w:val="none" w:sz="0" w:space="0" w:color="auto"/>
          </w:divBdr>
        </w:div>
      </w:divsChild>
    </w:div>
    <w:div w:id="905801625">
      <w:bodyDiv w:val="1"/>
      <w:marLeft w:val="0"/>
      <w:marRight w:val="0"/>
      <w:marTop w:val="0"/>
      <w:marBottom w:val="0"/>
      <w:divBdr>
        <w:top w:val="none" w:sz="0" w:space="0" w:color="auto"/>
        <w:left w:val="none" w:sz="0" w:space="0" w:color="auto"/>
        <w:bottom w:val="none" w:sz="0" w:space="0" w:color="auto"/>
        <w:right w:val="none" w:sz="0" w:space="0" w:color="auto"/>
      </w:divBdr>
    </w:div>
    <w:div w:id="203353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4.bin"/><Relationship Id="rId22"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67D07-1E1A-4C4C-897D-FAA7230A1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Remaining issues on beam management</vt:lpstr>
    </vt:vector>
  </TitlesOfParts>
  <Company>MTI</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beam management</dc:title>
  <dc:subject/>
  <dc:creator>Chien-Chun CHENG</dc:creator>
  <cp:keywords/>
  <dc:description/>
  <cp:lastModifiedBy>Chien-Chun CHENG</cp:lastModifiedBy>
  <cp:revision>5</cp:revision>
  <cp:lastPrinted>2018-08-10T01:25:00Z</cp:lastPrinted>
  <dcterms:created xsi:type="dcterms:W3CDTF">2018-11-02T05:04:00Z</dcterms:created>
  <dcterms:modified xsi:type="dcterms:W3CDTF">2018-11-02T09:18:00Z</dcterms:modified>
</cp:coreProperties>
</file>